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790D5" w14:textId="77777777" w:rsidR="0075538D" w:rsidRPr="00E51A23" w:rsidRDefault="001E24F1">
      <w:pPr>
        <w:spacing w:before="80"/>
        <w:ind w:left="2101" w:right="1966"/>
        <w:jc w:val="center"/>
        <w:rPr>
          <w:b/>
          <w:sz w:val="24"/>
          <w:lang w:val="en-US"/>
        </w:rPr>
      </w:pPr>
      <w:r w:rsidRPr="00E51A23">
        <w:rPr>
          <w:b/>
          <w:sz w:val="24"/>
          <w:lang w:val="en-US" w:bidi="es-ES"/>
        </w:rPr>
        <w:t>RIVER OAK CENTER FOR CHILDREN, INC.</w:t>
      </w:r>
    </w:p>
    <w:p w14:paraId="18DC2508" w14:textId="77777777" w:rsidR="0075538D" w:rsidRDefault="001E24F1">
      <w:pPr>
        <w:spacing w:before="4"/>
        <w:ind w:left="2101" w:right="2000"/>
        <w:jc w:val="center"/>
        <w:rPr>
          <w:sz w:val="20"/>
        </w:rPr>
      </w:pPr>
      <w:r>
        <w:rPr>
          <w:sz w:val="19"/>
          <w:lang w:bidi="es-ES"/>
        </w:rPr>
        <w:t xml:space="preserve">Oficina administrativa </w:t>
      </w:r>
      <w:r>
        <w:rPr>
          <w:sz w:val="20"/>
          <w:lang w:bidi="es-ES"/>
        </w:rPr>
        <w:t>5445 Laurel Hills Drive, Sacramento, CA 95841</w:t>
      </w:r>
    </w:p>
    <w:p w14:paraId="50855BE1" w14:textId="77777777" w:rsidR="0075538D" w:rsidRDefault="0075538D">
      <w:pPr>
        <w:pStyle w:val="BodyText"/>
        <w:spacing w:before="3"/>
        <w:rPr>
          <w:u w:val="none"/>
        </w:rPr>
      </w:pPr>
    </w:p>
    <w:p w14:paraId="27229484" w14:textId="77777777" w:rsidR="0075538D" w:rsidRDefault="001E24F1">
      <w:pPr>
        <w:spacing w:before="1"/>
        <w:ind w:left="2018" w:right="2000"/>
        <w:jc w:val="center"/>
        <w:rPr>
          <w:b/>
          <w:sz w:val="31"/>
        </w:rPr>
      </w:pPr>
      <w:r>
        <w:rPr>
          <w:b/>
          <w:sz w:val="31"/>
          <w:lang w:bidi="es-ES"/>
        </w:rPr>
        <w:t>CONSENTIMIENTO INFORMADO</w:t>
      </w:r>
    </w:p>
    <w:p w14:paraId="74A85442" w14:textId="77777777" w:rsidR="0075538D" w:rsidRPr="005D1BBC" w:rsidRDefault="0075538D">
      <w:pPr>
        <w:pStyle w:val="BodyText"/>
        <w:spacing w:before="8"/>
        <w:rPr>
          <w:b/>
          <w:sz w:val="22"/>
          <w:szCs w:val="22"/>
          <w:u w:val="none"/>
        </w:rPr>
      </w:pPr>
    </w:p>
    <w:p w14:paraId="78B54CAD" w14:textId="77777777" w:rsidR="0075538D" w:rsidRPr="005D1BBC" w:rsidRDefault="001E24F1">
      <w:pPr>
        <w:spacing w:before="1"/>
        <w:ind w:left="160"/>
        <w:rPr>
          <w:b/>
        </w:rPr>
      </w:pPr>
      <w:r w:rsidRPr="005D1BBC">
        <w:rPr>
          <w:b/>
          <w:lang w:bidi="es-ES"/>
        </w:rPr>
        <w:t>Al comenzar los servicios, River Oak Center for Children desea informarle lo siguiente:</w:t>
      </w:r>
    </w:p>
    <w:p w14:paraId="5E4B8DD8" w14:textId="77777777" w:rsidR="0075538D" w:rsidRPr="00C76750" w:rsidRDefault="0075538D">
      <w:pPr>
        <w:pStyle w:val="BodyText"/>
        <w:spacing w:before="5"/>
        <w:rPr>
          <w:b/>
          <w:sz w:val="18"/>
          <w:szCs w:val="18"/>
          <w:u w:val="none"/>
        </w:rPr>
      </w:pPr>
    </w:p>
    <w:p w14:paraId="138D8132" w14:textId="2BC82965" w:rsidR="0075538D" w:rsidRPr="005D1BBC" w:rsidRDefault="001E24F1">
      <w:pPr>
        <w:pStyle w:val="BodyText"/>
        <w:ind w:left="111"/>
        <w:rPr>
          <w:sz w:val="22"/>
          <w:szCs w:val="22"/>
          <w:u w:val="none"/>
        </w:rPr>
      </w:pPr>
      <w:r w:rsidRPr="005D1BBC">
        <w:rPr>
          <w:b/>
          <w:sz w:val="22"/>
          <w:szCs w:val="22"/>
          <w:u w:val="thick"/>
          <w:lang w:bidi="es-ES"/>
        </w:rPr>
        <w:t>Intercambio de Información dentro de la Agencia</w:t>
      </w:r>
      <w:r w:rsidR="00E51A23">
        <w:rPr>
          <w:sz w:val="22"/>
          <w:szCs w:val="22"/>
          <w:u w:val="none"/>
          <w:lang w:bidi="es-ES"/>
        </w:rPr>
        <w:t>:</w:t>
      </w:r>
      <w:r w:rsidR="00E51A23" w:rsidRPr="005D1BBC">
        <w:rPr>
          <w:sz w:val="22"/>
          <w:szCs w:val="22"/>
          <w:u w:val="none"/>
          <w:lang w:bidi="es-ES"/>
        </w:rPr>
        <w:t xml:space="preserve"> </w:t>
      </w:r>
      <w:proofErr w:type="spellStart"/>
      <w:r w:rsidRPr="005D1BBC">
        <w:rPr>
          <w:sz w:val="22"/>
          <w:szCs w:val="22"/>
          <w:u w:val="none"/>
          <w:lang w:bidi="es-ES"/>
        </w:rPr>
        <w:t>River</w:t>
      </w:r>
      <w:proofErr w:type="spellEnd"/>
      <w:r w:rsidRPr="005D1BBC">
        <w:rPr>
          <w:sz w:val="22"/>
          <w:szCs w:val="22"/>
          <w:u w:val="none"/>
          <w:lang w:bidi="es-ES"/>
        </w:rPr>
        <w:t xml:space="preserve"> </w:t>
      </w:r>
      <w:proofErr w:type="spellStart"/>
      <w:r w:rsidRPr="005D1BBC">
        <w:rPr>
          <w:sz w:val="22"/>
          <w:szCs w:val="22"/>
          <w:u w:val="none"/>
          <w:lang w:bidi="es-ES"/>
        </w:rPr>
        <w:t>Oak</w:t>
      </w:r>
      <w:proofErr w:type="spellEnd"/>
      <w:r w:rsidRPr="005D1BBC">
        <w:rPr>
          <w:sz w:val="22"/>
          <w:szCs w:val="22"/>
          <w:u w:val="none"/>
          <w:lang w:bidi="es-ES"/>
        </w:rPr>
        <w:t xml:space="preserve"> utiliza un enfoque de equipo para brindar servicios y brindamos supervisión a todo el personal que atiende a su familia. Por lo tanto, la información sobre el progreso de su hijo y su familia se compartirá con otro personal del River Oak Center for Children, para supervisar o consultar con el personal sobre la mejor atención.</w:t>
      </w:r>
    </w:p>
    <w:p w14:paraId="36A219F4" w14:textId="77777777" w:rsidR="0075538D" w:rsidRPr="00C76750" w:rsidRDefault="0075538D">
      <w:pPr>
        <w:pStyle w:val="BodyText"/>
        <w:spacing w:before="6"/>
        <w:rPr>
          <w:sz w:val="18"/>
          <w:szCs w:val="18"/>
          <w:u w:val="none"/>
        </w:rPr>
      </w:pPr>
    </w:p>
    <w:p w14:paraId="03CA87BA" w14:textId="38E8C8F4" w:rsidR="0075538D" w:rsidRPr="005D1BBC" w:rsidRDefault="001E24F1">
      <w:pPr>
        <w:spacing w:line="249" w:lineRule="auto"/>
        <w:ind w:left="112" w:right="224"/>
        <w:jc w:val="both"/>
        <w:rPr>
          <w:b/>
        </w:rPr>
      </w:pPr>
      <w:r w:rsidRPr="005D1BBC">
        <w:rPr>
          <w:b/>
          <w:u w:val="thick"/>
          <w:lang w:bidi="es-ES"/>
        </w:rPr>
        <w:t>Confidencialidad y presentación de informes obligatorios</w:t>
      </w:r>
      <w:r w:rsidR="00E51A23">
        <w:rPr>
          <w:b/>
          <w:u w:val="thick"/>
          <w:lang w:bidi="es-ES"/>
        </w:rPr>
        <w:t>:</w:t>
      </w:r>
      <w:r w:rsidR="00E51A23" w:rsidRPr="005D1BBC">
        <w:rPr>
          <w:b/>
          <w:u w:val="thick"/>
          <w:lang w:bidi="es-ES"/>
        </w:rPr>
        <w:t xml:space="preserve"> </w:t>
      </w:r>
      <w:r w:rsidRPr="005D1BBC">
        <w:rPr>
          <w:lang w:bidi="es-ES"/>
        </w:rPr>
        <w:t xml:space="preserve">La comunicación entre usted, su hijo y el personal de River Oak es confidencial. Sin embargo, según las leyes del estado de California, </w:t>
      </w:r>
      <w:r w:rsidRPr="005D1BBC">
        <w:rPr>
          <w:b/>
          <w:lang w:bidi="es-ES"/>
        </w:rPr>
        <w:t>los empleados de River Oak deben reportar información a la policía, los servicios sociales y/u otros en las siguientes situaciones:</w:t>
      </w:r>
    </w:p>
    <w:p w14:paraId="0BC59522" w14:textId="77777777" w:rsidR="0075538D" w:rsidRPr="005D1BBC" w:rsidRDefault="001E24F1">
      <w:pPr>
        <w:pStyle w:val="ListParagraph"/>
        <w:numPr>
          <w:ilvl w:val="0"/>
          <w:numId w:val="1"/>
        </w:numPr>
        <w:tabs>
          <w:tab w:val="left" w:pos="1599"/>
          <w:tab w:val="left" w:pos="1600"/>
        </w:tabs>
        <w:spacing w:before="5" w:line="249" w:lineRule="auto"/>
        <w:ind w:right="165"/>
      </w:pPr>
      <w:r w:rsidRPr="005D1BBC">
        <w:rPr>
          <w:lang w:bidi="es-ES"/>
        </w:rPr>
        <w:t>Siempre que se revele información que haga que el miembro del personal sepa o sospeche razonablemente que ha ocurrido abuso infantil, incluido abuso físico, abuso sexual, abuso emocional y negligencia. El abuso infantil puede incluir sexting (enviar una imagen sexualmente sugerente a alguien).</w:t>
      </w:r>
    </w:p>
    <w:p w14:paraId="35F6F36C" w14:textId="77777777" w:rsidR="0075538D" w:rsidRPr="005D1BBC" w:rsidRDefault="001E24F1">
      <w:pPr>
        <w:pStyle w:val="ListParagraph"/>
        <w:numPr>
          <w:ilvl w:val="0"/>
          <w:numId w:val="1"/>
        </w:numPr>
        <w:tabs>
          <w:tab w:val="left" w:pos="1599"/>
          <w:tab w:val="left" w:pos="1600"/>
        </w:tabs>
        <w:spacing w:line="249" w:lineRule="auto"/>
        <w:ind w:right="477"/>
      </w:pPr>
      <w:r w:rsidRPr="005D1BBC">
        <w:rPr>
          <w:lang w:bidi="es-ES"/>
        </w:rPr>
        <w:t>Siempre que se observe o informe información que haga que un miembro del personal sospeche que ha ocurrido abuso de parte de un adulto o anciano dependiente, incluido abuso físico, abuso sexual, negligencia, abandono y abuso financiero.</w:t>
      </w:r>
    </w:p>
    <w:p w14:paraId="5DE5474E" w14:textId="77777777" w:rsidR="0075538D" w:rsidRPr="005D1BBC" w:rsidRDefault="001E24F1">
      <w:pPr>
        <w:pStyle w:val="ListParagraph"/>
        <w:numPr>
          <w:ilvl w:val="0"/>
          <w:numId w:val="1"/>
        </w:numPr>
        <w:tabs>
          <w:tab w:val="left" w:pos="1599"/>
          <w:tab w:val="left" w:pos="1600"/>
        </w:tabs>
        <w:ind w:left="1599" w:hanging="359"/>
      </w:pPr>
      <w:r w:rsidRPr="005D1BBC">
        <w:rPr>
          <w:lang w:bidi="es-ES"/>
        </w:rPr>
        <w:t>Cuando se hacen amenazas graves de violencia hacia personas, grupos o lugares.</w:t>
      </w:r>
    </w:p>
    <w:p w14:paraId="3FED69B5" w14:textId="77777777" w:rsidR="0075538D" w:rsidRPr="005D1BBC" w:rsidRDefault="001E24F1">
      <w:pPr>
        <w:pStyle w:val="ListParagraph"/>
        <w:numPr>
          <w:ilvl w:val="0"/>
          <w:numId w:val="1"/>
        </w:numPr>
        <w:tabs>
          <w:tab w:val="left" w:pos="1599"/>
          <w:tab w:val="left" w:pos="1600"/>
        </w:tabs>
        <w:spacing w:before="9"/>
        <w:ind w:left="1599" w:hanging="359"/>
      </w:pPr>
      <w:r w:rsidRPr="005D1BBC">
        <w:rPr>
          <w:lang w:bidi="es-ES"/>
        </w:rPr>
        <w:t>Para evitar lesiones o daños graves; y</w:t>
      </w:r>
    </w:p>
    <w:p w14:paraId="11FD0D96" w14:textId="77777777" w:rsidR="0075538D" w:rsidRPr="005D1BBC" w:rsidRDefault="001E24F1">
      <w:pPr>
        <w:pStyle w:val="ListParagraph"/>
        <w:numPr>
          <w:ilvl w:val="0"/>
          <w:numId w:val="1"/>
        </w:numPr>
        <w:tabs>
          <w:tab w:val="left" w:pos="1599"/>
          <w:tab w:val="left" w:pos="1600"/>
        </w:tabs>
        <w:spacing w:before="9"/>
        <w:ind w:left="1599" w:hanging="359"/>
      </w:pPr>
      <w:r w:rsidRPr="005D1BBC">
        <w:rPr>
          <w:lang w:bidi="es-ES"/>
        </w:rPr>
        <w:t>Cuando se hacen amenazas graves de suicidio.</w:t>
      </w:r>
    </w:p>
    <w:p w14:paraId="33FEFC40" w14:textId="77777777" w:rsidR="0075538D" w:rsidRPr="00C76750" w:rsidRDefault="0075538D">
      <w:pPr>
        <w:pStyle w:val="BodyText"/>
        <w:spacing w:before="6"/>
        <w:rPr>
          <w:sz w:val="18"/>
          <w:szCs w:val="18"/>
          <w:u w:val="none"/>
        </w:rPr>
      </w:pPr>
    </w:p>
    <w:p w14:paraId="581FE509" w14:textId="6C3D20BF" w:rsidR="0075538D" w:rsidRPr="005D1BBC" w:rsidRDefault="001E24F1">
      <w:pPr>
        <w:pStyle w:val="BodyText"/>
        <w:ind w:left="112"/>
        <w:rPr>
          <w:sz w:val="22"/>
          <w:szCs w:val="22"/>
          <w:u w:val="none"/>
        </w:rPr>
      </w:pPr>
      <w:r w:rsidRPr="005D1BBC">
        <w:rPr>
          <w:b/>
          <w:sz w:val="22"/>
          <w:szCs w:val="22"/>
          <w:u w:val="thick"/>
          <w:lang w:bidi="es-ES"/>
        </w:rPr>
        <w:t>Coordinación con otras agencias</w:t>
      </w:r>
      <w:r w:rsidR="00E51A23">
        <w:rPr>
          <w:sz w:val="22"/>
          <w:szCs w:val="22"/>
          <w:u w:val="none"/>
          <w:lang w:bidi="es-ES"/>
        </w:rPr>
        <w:t>:</w:t>
      </w:r>
      <w:r w:rsidRPr="005D1BBC">
        <w:rPr>
          <w:sz w:val="22"/>
          <w:szCs w:val="22"/>
          <w:u w:val="none"/>
          <w:lang w:bidi="es-ES"/>
        </w:rPr>
        <w:t xml:space="preserve"> La legislación permite a River Oak intercambiar información limitada con County Mental Health y las agencias que brindan atención a usted o a su hijo. Consulte el Aviso de </w:t>
      </w:r>
      <w:r w:rsidR="00E51A23">
        <w:rPr>
          <w:sz w:val="22"/>
          <w:szCs w:val="22"/>
          <w:u w:val="none"/>
          <w:lang w:bidi="es-ES"/>
        </w:rPr>
        <w:t>P</w:t>
      </w:r>
      <w:r w:rsidR="00E51A23" w:rsidRPr="005D1BBC">
        <w:rPr>
          <w:sz w:val="22"/>
          <w:szCs w:val="22"/>
          <w:u w:val="none"/>
          <w:lang w:bidi="es-ES"/>
        </w:rPr>
        <w:t xml:space="preserve">rácticas </w:t>
      </w:r>
      <w:r w:rsidRPr="005D1BBC">
        <w:rPr>
          <w:sz w:val="22"/>
          <w:szCs w:val="22"/>
          <w:u w:val="none"/>
          <w:lang w:bidi="es-ES"/>
        </w:rPr>
        <w:t xml:space="preserve">de </w:t>
      </w:r>
      <w:r w:rsidR="00E51A23">
        <w:rPr>
          <w:sz w:val="22"/>
          <w:szCs w:val="22"/>
          <w:u w:val="none"/>
          <w:lang w:bidi="es-ES"/>
        </w:rPr>
        <w:t>P</w:t>
      </w:r>
      <w:r w:rsidR="00E51A23" w:rsidRPr="005D1BBC">
        <w:rPr>
          <w:sz w:val="22"/>
          <w:szCs w:val="22"/>
          <w:u w:val="none"/>
          <w:lang w:bidi="es-ES"/>
        </w:rPr>
        <w:t xml:space="preserve">rivacidad </w:t>
      </w:r>
      <w:r w:rsidRPr="005D1BBC">
        <w:rPr>
          <w:sz w:val="22"/>
          <w:szCs w:val="22"/>
          <w:u w:val="none"/>
          <w:lang w:bidi="es-ES"/>
        </w:rPr>
        <w:t>para obtener más detalles.</w:t>
      </w:r>
    </w:p>
    <w:p w14:paraId="5AA2768A" w14:textId="77777777" w:rsidR="0075538D" w:rsidRPr="00C76750" w:rsidRDefault="0075538D">
      <w:pPr>
        <w:pStyle w:val="BodyText"/>
        <w:spacing w:before="10"/>
        <w:rPr>
          <w:sz w:val="18"/>
          <w:szCs w:val="18"/>
          <w:u w:val="none"/>
        </w:rPr>
      </w:pPr>
    </w:p>
    <w:p w14:paraId="25AA7808" w14:textId="001E35B4" w:rsidR="0075538D" w:rsidRPr="005D1BBC" w:rsidRDefault="001E24F1">
      <w:pPr>
        <w:pStyle w:val="BodyText"/>
        <w:ind w:left="111" w:right="93"/>
        <w:rPr>
          <w:sz w:val="22"/>
          <w:szCs w:val="22"/>
          <w:u w:val="none"/>
        </w:rPr>
      </w:pPr>
      <w:r w:rsidRPr="005D1BBC">
        <w:rPr>
          <w:b/>
          <w:sz w:val="22"/>
          <w:szCs w:val="22"/>
          <w:u w:val="thick"/>
          <w:lang w:bidi="es-ES"/>
        </w:rPr>
        <w:t>Derecho a conocer el tratamiento recibido</w:t>
      </w:r>
      <w:r w:rsidR="00E51A23">
        <w:rPr>
          <w:b/>
          <w:sz w:val="22"/>
          <w:szCs w:val="22"/>
          <w:u w:val="thick"/>
          <w:lang w:bidi="es-ES"/>
        </w:rPr>
        <w:t>:</w:t>
      </w:r>
      <w:r w:rsidRPr="005D1BBC">
        <w:rPr>
          <w:b/>
          <w:sz w:val="22"/>
          <w:szCs w:val="22"/>
          <w:u w:val="thick"/>
          <w:lang w:bidi="es-ES"/>
        </w:rPr>
        <w:t xml:space="preserve"> </w:t>
      </w:r>
      <w:r w:rsidRPr="005D1BBC">
        <w:rPr>
          <w:sz w:val="22"/>
          <w:szCs w:val="22"/>
          <w:u w:val="none"/>
          <w:lang w:bidi="es-ES"/>
        </w:rPr>
        <w:t xml:space="preserve">Tiene derecho a ser informado sobre la condición médica para la cual se brinda tratamiento y a hacer preguntas sobre los servicios recibidos. También tiene derecho a ser informado sobre las intervenciones, tratamientos y medicamentos propuestos, los beneficios, riesgos y posibles efectos secundarios de cada uno y la probabilidad de éxito. También tiene derecho a conocer </w:t>
      </w:r>
      <w:proofErr w:type="gramStart"/>
      <w:r w:rsidRPr="005D1BBC">
        <w:rPr>
          <w:sz w:val="22"/>
          <w:szCs w:val="22"/>
          <w:u w:val="none"/>
          <w:lang w:bidi="es-ES"/>
        </w:rPr>
        <w:t>opciones alternativas</w:t>
      </w:r>
      <w:proofErr w:type="gramEnd"/>
      <w:r w:rsidRPr="005D1BBC">
        <w:rPr>
          <w:sz w:val="22"/>
          <w:szCs w:val="22"/>
          <w:u w:val="none"/>
          <w:lang w:bidi="es-ES"/>
        </w:rPr>
        <w:t xml:space="preserve"> de tratamiento. Tiene derecho a rechazar intervenciones, tratamientos y medicamentos sin riesgo de perder otros servicios de tratamiento.</w:t>
      </w:r>
    </w:p>
    <w:p w14:paraId="17CB93F7" w14:textId="77777777" w:rsidR="0075538D" w:rsidRPr="00C76750" w:rsidRDefault="0075538D">
      <w:pPr>
        <w:pStyle w:val="BodyText"/>
        <w:spacing w:before="8"/>
        <w:rPr>
          <w:sz w:val="18"/>
          <w:szCs w:val="18"/>
          <w:u w:val="none"/>
        </w:rPr>
      </w:pPr>
    </w:p>
    <w:p w14:paraId="77F82206" w14:textId="21FEE6AD" w:rsidR="0075538D" w:rsidRPr="005D1BBC" w:rsidRDefault="001E24F1">
      <w:pPr>
        <w:pStyle w:val="BodyText"/>
        <w:ind w:left="111" w:right="104"/>
        <w:rPr>
          <w:sz w:val="22"/>
          <w:szCs w:val="22"/>
          <w:u w:val="none"/>
        </w:rPr>
      </w:pPr>
      <w:r w:rsidRPr="005D1BBC">
        <w:rPr>
          <w:b/>
          <w:sz w:val="22"/>
          <w:szCs w:val="22"/>
          <w:u w:val="thick"/>
          <w:lang w:bidi="es-ES"/>
        </w:rPr>
        <w:t>Riesgos y beneficios</w:t>
      </w:r>
      <w:r w:rsidR="00E51A23">
        <w:rPr>
          <w:sz w:val="22"/>
          <w:szCs w:val="22"/>
          <w:u w:val="none"/>
          <w:lang w:bidi="es-ES"/>
        </w:rPr>
        <w:t>:</w:t>
      </w:r>
      <w:r w:rsidRPr="005D1BBC">
        <w:rPr>
          <w:sz w:val="22"/>
          <w:szCs w:val="22"/>
          <w:u w:val="none"/>
          <w:lang w:bidi="es-ES"/>
        </w:rPr>
        <w:t xml:space="preserve"> Como ocurre con cualquier servicio de salud mental, no se garantiza que los servicios tengan resultados específicos. El resultado de los servicios será producto de un esfuerzo colaborativo entre usted, su hijo y el personal de River Oak. Otras relaciones y eventos pueden afectar este proceso. Algunos de los riesgos de recibir servicios de salud mental incluyen, entre otros, discusiones incómodas sobre retos y problemas, emociones fuertes, recuerdos desagradables y cambios en las relaciones con los demás. Algunos de los beneficios que pueden ocurrir incluyen, entre otros, un mejor funcionamiento emocional y conductual, mejores relaciones y mejores sentimientos sobre uno mismo y los demás.</w:t>
      </w:r>
    </w:p>
    <w:p w14:paraId="053E4256" w14:textId="77777777" w:rsidR="0075538D" w:rsidRPr="00C76750" w:rsidRDefault="0075538D" w:rsidP="005D675C">
      <w:pPr>
        <w:pStyle w:val="BodyText"/>
        <w:ind w:left="180"/>
        <w:rPr>
          <w:sz w:val="18"/>
          <w:szCs w:val="18"/>
          <w:u w:val="none"/>
        </w:rPr>
      </w:pPr>
    </w:p>
    <w:p w14:paraId="40837DFC" w14:textId="4AE43BBD" w:rsidR="005D675C" w:rsidRPr="00046481" w:rsidRDefault="005D675C" w:rsidP="00C76750">
      <w:pPr>
        <w:pStyle w:val="BodyText"/>
        <w:ind w:left="90"/>
        <w:rPr>
          <w:sz w:val="22"/>
          <w:szCs w:val="22"/>
          <w:u w:val="none"/>
        </w:rPr>
      </w:pPr>
      <w:r w:rsidRPr="005D1BBC">
        <w:rPr>
          <w:b/>
          <w:sz w:val="22"/>
          <w:szCs w:val="22"/>
          <w:lang w:bidi="es-ES"/>
        </w:rPr>
        <w:t>Cancelaciones de citas</w:t>
      </w:r>
      <w:r w:rsidR="00E51A23">
        <w:rPr>
          <w:sz w:val="22"/>
          <w:szCs w:val="22"/>
          <w:u w:val="none"/>
          <w:lang w:bidi="es-ES"/>
        </w:rPr>
        <w:t>:</w:t>
      </w:r>
      <w:r w:rsidRPr="005D1BBC">
        <w:rPr>
          <w:sz w:val="22"/>
          <w:szCs w:val="22"/>
          <w:u w:val="none"/>
          <w:lang w:bidi="es-ES"/>
        </w:rPr>
        <w:t xml:space="preserve"> Si es necesario cancelar una cita, se debe cancelar con al menos 24 horas de anticipación. Para una cita de un lunes, cancele antes de las 5:00 p. m. del viernes anterior. Esto nos da la oportunidad de programar a otra persona en ese momento que necesite ser atendida. River Oak puede denegar todos los servicios si se han perdido 3 citas sin llamar para cancelar al menos 24 horas antes de </w:t>
      </w:r>
      <w:r w:rsidRPr="005D1BBC">
        <w:rPr>
          <w:sz w:val="22"/>
          <w:szCs w:val="22"/>
          <w:u w:val="none"/>
          <w:lang w:bidi="es-ES"/>
        </w:rPr>
        <w:lastRenderedPageBreak/>
        <w:t>la cita. Si los servicios se deniegan, puede solicitar servicios en el futuro comunicándose con nosotros o llamando al Equipo de Acceso del Condado de Sacramento al (916) 875-1055.</w:t>
      </w:r>
    </w:p>
    <w:p w14:paraId="0F8514DA" w14:textId="77777777" w:rsidR="00C76750" w:rsidRPr="00046481" w:rsidRDefault="00C76750" w:rsidP="00C76750">
      <w:pPr>
        <w:pStyle w:val="BodyText"/>
        <w:ind w:left="90"/>
        <w:rPr>
          <w:sz w:val="16"/>
          <w:szCs w:val="16"/>
          <w:u w:val="none"/>
        </w:rPr>
      </w:pPr>
    </w:p>
    <w:p w14:paraId="017202C3" w14:textId="193974A3" w:rsidR="001D40BC" w:rsidRPr="00046481" w:rsidRDefault="001E24F1" w:rsidP="00E42616">
      <w:r w:rsidRPr="00046481">
        <w:rPr>
          <w:b/>
          <w:u w:val="single"/>
          <w:lang w:bidi="es-ES"/>
        </w:rPr>
        <w:t>Aviso sobre grabación de audio/video</w:t>
      </w:r>
      <w:r w:rsidR="00E51A23">
        <w:rPr>
          <w:b/>
          <w:u w:val="single"/>
          <w:lang w:bidi="es-ES"/>
        </w:rPr>
        <w:t>:</w:t>
      </w:r>
      <w:r w:rsidRPr="00046481">
        <w:rPr>
          <w:lang w:bidi="es-ES"/>
        </w:rPr>
        <w:t xml:space="preserve"> Para proteger la privacidad, está estrictamente prohibida la grabación de audio/video por parte de un niño/joven, padre, familiar o representante legal de cualquier sesión. </w:t>
      </w:r>
    </w:p>
    <w:p w14:paraId="7F7D9CAC" w14:textId="26CF48A6" w:rsidR="0075538D" w:rsidRPr="00046481" w:rsidRDefault="001E24F1" w:rsidP="00E42616">
      <w:r w:rsidRPr="00046481">
        <w:rPr>
          <w:lang w:bidi="es-ES"/>
        </w:rPr>
        <w:t xml:space="preserve">River Oak puede utilizar grabaciones de audio/video o revisión de materiales de audio/video por parte de terceros para el personal docente o la evaluación del programa dentro de la agencia. Todas las grabaciones de audio/video se consideran confidenciales y se destruyen después del uso clínico. Si se utiliza grabación de audio/video, se requiere un formulario de consentimiento específico que establezca claramente el uso de las solicitudes para grabarlo a usted o a su hijo. </w:t>
      </w:r>
    </w:p>
    <w:p w14:paraId="532C904F" w14:textId="77777777" w:rsidR="00E92315" w:rsidRPr="00046481" w:rsidRDefault="00E92315" w:rsidP="00AE2007">
      <w:pPr>
        <w:shd w:val="clear" w:color="auto" w:fill="FFFFFF"/>
        <w:tabs>
          <w:tab w:val="left" w:pos="1440"/>
        </w:tabs>
        <w:rPr>
          <w:b/>
          <w:u w:val="single"/>
        </w:rPr>
      </w:pPr>
    </w:p>
    <w:p w14:paraId="56D9E195" w14:textId="30D48F10" w:rsidR="00AE2007" w:rsidRPr="00046481" w:rsidRDefault="00AE2007" w:rsidP="00AE2007">
      <w:pPr>
        <w:shd w:val="clear" w:color="auto" w:fill="FFFFFF"/>
        <w:tabs>
          <w:tab w:val="left" w:pos="1440"/>
        </w:tabs>
        <w:rPr>
          <w:b/>
          <w:u w:val="thick"/>
        </w:rPr>
      </w:pPr>
      <w:r w:rsidRPr="00046481">
        <w:rPr>
          <w:b/>
          <w:u w:val="single"/>
          <w:lang w:bidi="es-ES"/>
        </w:rPr>
        <w:t>Política de seguridad</w:t>
      </w:r>
      <w:r w:rsidR="00E51A23">
        <w:rPr>
          <w:b/>
          <w:u w:val="single"/>
          <w:lang w:bidi="es-ES"/>
        </w:rPr>
        <w:t>:</w:t>
      </w:r>
      <w:r w:rsidRPr="00046481">
        <w:rPr>
          <w:lang w:bidi="es-ES"/>
        </w:rPr>
        <w:t xml:space="preserve"> </w:t>
      </w:r>
      <w:proofErr w:type="spellStart"/>
      <w:r w:rsidRPr="00046481">
        <w:rPr>
          <w:lang w:bidi="es-ES"/>
        </w:rPr>
        <w:t>River</w:t>
      </w:r>
      <w:proofErr w:type="spellEnd"/>
      <w:r w:rsidRPr="00046481">
        <w:rPr>
          <w:lang w:bidi="es-ES"/>
        </w:rPr>
        <w:t xml:space="preserve"> </w:t>
      </w:r>
      <w:proofErr w:type="spellStart"/>
      <w:r w:rsidRPr="00046481">
        <w:rPr>
          <w:lang w:bidi="es-ES"/>
        </w:rPr>
        <w:t>Oak</w:t>
      </w:r>
      <w:proofErr w:type="spellEnd"/>
      <w:r w:rsidRPr="00046481">
        <w:rPr>
          <w:lang w:bidi="es-ES"/>
        </w:rPr>
        <w:t xml:space="preserve"> Center for Children prohíbe estrictamente la posesión o el uso de cualquier arma de fuego u otro tipo de arma en las instalaciones. Esto incluye estacionamientos, eventos o actividades patrocinados por agencias. A las personas que violen esta política se les pedirá que abandonen las instalaciones. También solicitamos que todas las armas y mascotas estén </w:t>
      </w:r>
      <w:r w:rsidR="00E51A23" w:rsidRPr="00046481">
        <w:rPr>
          <w:lang w:bidi="es-ES"/>
        </w:rPr>
        <w:t>bloqueadas y</w:t>
      </w:r>
      <w:r w:rsidRPr="00046481">
        <w:rPr>
          <w:lang w:bidi="es-ES"/>
        </w:rPr>
        <w:t xml:space="preserve"> aseguradas antes de cualquier sesión en su hogar.</w:t>
      </w:r>
    </w:p>
    <w:p w14:paraId="1D17C3C6" w14:textId="77777777" w:rsidR="00AE2007" w:rsidRPr="00236AAC" w:rsidRDefault="00AE2007" w:rsidP="00244EBD">
      <w:pPr>
        <w:pStyle w:val="BodyText"/>
        <w:spacing w:before="1"/>
        <w:ind w:left="111" w:right="238"/>
        <w:rPr>
          <w:b/>
          <w:sz w:val="18"/>
          <w:szCs w:val="18"/>
          <w:u w:val="thick"/>
        </w:rPr>
      </w:pPr>
    </w:p>
    <w:p w14:paraId="16A8787B" w14:textId="658124A3" w:rsidR="0075538D" w:rsidRDefault="00DC1F9C" w:rsidP="009E499A">
      <w:pPr>
        <w:pStyle w:val="BodyText"/>
        <w:spacing w:before="1"/>
        <w:ind w:right="238"/>
        <w:rPr>
          <w:sz w:val="22"/>
          <w:szCs w:val="22"/>
          <w:u w:val="none"/>
        </w:rPr>
      </w:pPr>
      <w:r w:rsidRPr="00236AAC">
        <w:rPr>
          <w:b/>
          <w:bCs/>
          <w:sz w:val="22"/>
          <w:szCs w:val="22"/>
          <w:lang w:bidi="es-ES"/>
        </w:rPr>
        <w:t xml:space="preserve">Los Servicios </w:t>
      </w:r>
      <w:r w:rsidR="001E24F1" w:rsidRPr="00236AAC">
        <w:rPr>
          <w:b/>
          <w:bCs/>
          <w:sz w:val="22"/>
          <w:szCs w:val="22"/>
          <w:lang w:bidi="es-ES"/>
        </w:rPr>
        <w:t>de Transporte</w:t>
      </w:r>
      <w:r w:rsidR="00E51A23">
        <w:rPr>
          <w:b/>
          <w:bCs/>
          <w:sz w:val="22"/>
          <w:szCs w:val="22"/>
          <w:lang w:bidi="es-ES"/>
        </w:rPr>
        <w:t>:</w:t>
      </w:r>
      <w:r w:rsidRPr="00046481">
        <w:rPr>
          <w:sz w:val="22"/>
          <w:szCs w:val="22"/>
          <w:u w:val="none"/>
          <w:lang w:bidi="es-ES"/>
        </w:rPr>
        <w:t xml:space="preserve"> </w:t>
      </w:r>
      <w:r w:rsidR="00E51A23">
        <w:rPr>
          <w:sz w:val="22"/>
          <w:szCs w:val="22"/>
          <w:u w:val="none"/>
          <w:lang w:bidi="es-ES"/>
        </w:rPr>
        <w:t>P</w:t>
      </w:r>
      <w:r w:rsidRPr="00046481">
        <w:rPr>
          <w:sz w:val="22"/>
          <w:szCs w:val="22"/>
          <w:u w:val="none"/>
          <w:lang w:bidi="es-ES"/>
        </w:rPr>
        <w:t>ueden incluir excursiones, actividades recreativas y otras actividades o servicios. El personal de River Oak puede transportarlo a usted o a su hijo a estos servicios o actividades en un automóvil privado o en una camioneta de agencia.</w:t>
      </w:r>
    </w:p>
    <w:p w14:paraId="36B9B70F" w14:textId="77777777" w:rsidR="009E499A" w:rsidRPr="00C76750" w:rsidRDefault="009E499A" w:rsidP="009E499A">
      <w:pPr>
        <w:pStyle w:val="BodyText"/>
        <w:spacing w:before="1"/>
        <w:ind w:right="238"/>
        <w:rPr>
          <w:sz w:val="18"/>
          <w:szCs w:val="18"/>
          <w:u w:val="none"/>
        </w:rPr>
      </w:pPr>
    </w:p>
    <w:p w14:paraId="61BCE3A0" w14:textId="6AD44370" w:rsidR="0075538D" w:rsidRDefault="000E4034" w:rsidP="000856CA">
      <w:pPr>
        <w:spacing w:before="96"/>
        <w:rPr>
          <w:sz w:val="18"/>
          <w:szCs w:val="18"/>
        </w:rPr>
      </w:pPr>
      <w:r>
        <w:rPr>
          <w:b/>
          <w:u w:val="thick"/>
          <w:lang w:bidi="es-ES"/>
        </w:rPr>
        <w:t>Derecho a conocer las licencias de los profesionales tratantes</w:t>
      </w:r>
      <w:r w:rsidR="00E51A23">
        <w:rPr>
          <w:b/>
          <w:u w:val="thick"/>
          <w:lang w:bidi="es-ES"/>
        </w:rPr>
        <w:t>:</w:t>
      </w:r>
      <w:r w:rsidR="00E51A23">
        <w:rPr>
          <w:lang w:bidi="es-ES"/>
        </w:rPr>
        <w:t xml:space="preserve"> </w:t>
      </w:r>
      <w:r w:rsidR="00ED7FA4">
        <w:rPr>
          <w:lang w:bidi="es-ES"/>
        </w:rPr>
        <w:t xml:space="preserve">Puede preguntar sobre las licencias, certificaciones y educación de cualquier persona de quien reciba servicios. River Oak brinda capacitación y supervisión para profesionales de la salud mental. Su hijo, su familia o usted mismo pueden recibir servicios terapéuticos de un estudiante en prácticas o un asociado registrado que esté bajo la supervisión directa de un profesional de salud mental autorizado. En River Oak, todos los estudiantes en prácticas y asociados registrados sin licencia reciben supervisión semanal por parte de profesionales de salud mental con licencia. </w:t>
      </w:r>
    </w:p>
    <w:p w14:paraId="095D3D1D" w14:textId="77777777" w:rsidR="00CD1768" w:rsidRPr="00C76750" w:rsidRDefault="00CD1768">
      <w:pPr>
        <w:pStyle w:val="BodyText"/>
        <w:spacing w:before="8"/>
        <w:rPr>
          <w:sz w:val="18"/>
          <w:szCs w:val="18"/>
          <w:u w:val="none"/>
        </w:rPr>
      </w:pPr>
    </w:p>
    <w:p w14:paraId="4BE610BD" w14:textId="7312881C" w:rsidR="0075538D" w:rsidRPr="002B68EF" w:rsidRDefault="001E24F1" w:rsidP="00E92315">
      <w:pPr>
        <w:rPr>
          <w:spacing w:val="-16"/>
          <w:w w:val="90"/>
          <w:sz w:val="24"/>
          <w:szCs w:val="24"/>
        </w:rPr>
      </w:pPr>
      <w:r w:rsidRPr="002B68EF">
        <w:rPr>
          <w:b/>
          <w:w w:val="90"/>
          <w:sz w:val="24"/>
          <w:szCs w:val="24"/>
          <w:u w:val="thick"/>
          <w:lang w:bidi="es-ES"/>
        </w:rPr>
        <w:t>Aviso a los clientes</w:t>
      </w:r>
      <w:r w:rsidRPr="002B68EF">
        <w:rPr>
          <w:w w:val="90"/>
          <w:sz w:val="24"/>
          <w:szCs w:val="24"/>
          <w:lang w:bidi="es-ES"/>
        </w:rPr>
        <w:t xml:space="preserve">: </w:t>
      </w:r>
      <w:proofErr w:type="spellStart"/>
      <w:r w:rsidR="00F15FC9" w:rsidRPr="002B68EF">
        <w:rPr>
          <w:sz w:val="24"/>
          <w:szCs w:val="24"/>
          <w:lang w:bidi="es-ES"/>
        </w:rPr>
        <w:t>River</w:t>
      </w:r>
      <w:proofErr w:type="spellEnd"/>
      <w:r w:rsidR="00F15FC9" w:rsidRPr="002B68EF">
        <w:rPr>
          <w:sz w:val="24"/>
          <w:szCs w:val="24"/>
          <w:lang w:bidi="es-ES"/>
        </w:rPr>
        <w:t xml:space="preserve"> </w:t>
      </w:r>
      <w:proofErr w:type="spellStart"/>
      <w:r w:rsidR="00F15FC9" w:rsidRPr="002B68EF">
        <w:rPr>
          <w:sz w:val="24"/>
          <w:szCs w:val="24"/>
          <w:lang w:bidi="es-ES"/>
        </w:rPr>
        <w:t>Oak</w:t>
      </w:r>
      <w:proofErr w:type="spellEnd"/>
      <w:r w:rsidR="00F15FC9" w:rsidRPr="002B68EF">
        <w:rPr>
          <w:sz w:val="24"/>
          <w:szCs w:val="24"/>
          <w:lang w:bidi="es-ES"/>
        </w:rPr>
        <w:t xml:space="preserve"> recibe y responde a quejas relacionadas con la práctica de la psicoterapia por parte de cualquier profesional sin licencia o no registrado que brinde servicios en River Oak Center for Children. Para presentar una queja, comuníquese con Scott Becker @ (916) 609-5100 o </w:t>
      </w:r>
      <w:hyperlink r:id="rId7" w:history="1">
        <w:r w:rsidR="00F43EA5" w:rsidRPr="002B68EF">
          <w:rPr>
            <w:rStyle w:val="Hyperlink"/>
            <w:sz w:val="24"/>
            <w:szCs w:val="24"/>
            <w:lang w:bidi="es-ES"/>
          </w:rPr>
          <w:t>sbecker@riveroak.org</w:t>
        </w:r>
      </w:hyperlink>
      <w:r w:rsidR="00F15FC9" w:rsidRPr="002B68EF">
        <w:rPr>
          <w:sz w:val="24"/>
          <w:szCs w:val="24"/>
          <w:lang w:bidi="es-ES"/>
        </w:rPr>
        <w:t>.</w:t>
      </w:r>
    </w:p>
    <w:p w14:paraId="541D1214" w14:textId="77777777" w:rsidR="00F15FC9" w:rsidRPr="002B68EF" w:rsidRDefault="00F15FC9">
      <w:pPr>
        <w:ind w:left="112"/>
        <w:rPr>
          <w:sz w:val="24"/>
          <w:szCs w:val="24"/>
        </w:rPr>
      </w:pPr>
    </w:p>
    <w:p w14:paraId="7A4B66EC" w14:textId="53EB2265" w:rsidR="00F15FC9" w:rsidRPr="002B68EF" w:rsidRDefault="00F15FC9" w:rsidP="00E92315">
      <w:pPr>
        <w:rPr>
          <w:sz w:val="24"/>
          <w:szCs w:val="24"/>
        </w:rPr>
      </w:pPr>
      <w:r w:rsidRPr="002B68EF">
        <w:rPr>
          <w:sz w:val="24"/>
          <w:szCs w:val="24"/>
          <w:lang w:bidi="es-ES"/>
        </w:rPr>
        <w:t xml:space="preserve">La Junta de Ciencias del Comportamiento recibe y responde a quejas sobre servicios brindados por personas autorizadas y registradas por la junta. Si tiene una queja y no está seguro de si su médico tiene licencia o está registrado, comuníquese con la Junta de Ciencias del Comportamiento al (916) 574-7830 para obtener ayuda o utilice la función de verificación de licencia en línea de la junta visitando </w:t>
      </w:r>
      <w:hyperlink r:id="rId8" w:history="1">
        <w:r w:rsidR="00C76750" w:rsidRPr="002B68EF">
          <w:rPr>
            <w:rStyle w:val="Hyperlink"/>
            <w:sz w:val="24"/>
            <w:szCs w:val="24"/>
            <w:lang w:bidi="es-ES"/>
          </w:rPr>
          <w:t>www.bbs.ca.gov</w:t>
        </w:r>
      </w:hyperlink>
      <w:r w:rsidRPr="002B68EF">
        <w:rPr>
          <w:sz w:val="24"/>
          <w:szCs w:val="24"/>
          <w:lang w:bidi="es-ES"/>
        </w:rPr>
        <w:t>.</w:t>
      </w:r>
    </w:p>
    <w:p w14:paraId="39B86DE3" w14:textId="77777777" w:rsidR="0075538D" w:rsidRPr="00236AAC" w:rsidRDefault="0075538D">
      <w:pPr>
        <w:pStyle w:val="BodyText"/>
        <w:spacing w:before="5"/>
        <w:rPr>
          <w:sz w:val="18"/>
          <w:szCs w:val="18"/>
          <w:u w:val="none"/>
        </w:rPr>
      </w:pPr>
    </w:p>
    <w:p w14:paraId="735C6492" w14:textId="19541979" w:rsidR="0075538D" w:rsidRPr="005D1BBC" w:rsidRDefault="001E24F1" w:rsidP="00E92315">
      <w:pPr>
        <w:pStyle w:val="BodyText"/>
        <w:tabs>
          <w:tab w:val="left" w:pos="5944"/>
        </w:tabs>
        <w:spacing w:before="94"/>
        <w:rPr>
          <w:sz w:val="22"/>
          <w:szCs w:val="22"/>
          <w:u w:val="none"/>
        </w:rPr>
      </w:pPr>
      <w:r w:rsidRPr="005D1BBC">
        <w:rPr>
          <w:sz w:val="22"/>
          <w:szCs w:val="22"/>
          <w:u w:val="none"/>
          <w:lang w:bidi="es-ES"/>
        </w:rPr>
        <w:t xml:space="preserve">Nombre del cliente: </w:t>
      </w:r>
      <w:r w:rsidRPr="005D1BBC">
        <w:rPr>
          <w:sz w:val="22"/>
          <w:szCs w:val="22"/>
          <w:lang w:bidi="es-ES"/>
        </w:rPr>
        <w:t xml:space="preserve"> </w:t>
      </w:r>
      <w:sdt>
        <w:sdtPr>
          <w:rPr>
            <w:sz w:val="22"/>
            <w:szCs w:val="22"/>
            <w:lang w:bidi="es-ES"/>
          </w:rPr>
          <w:id w:val="-1123609590"/>
          <w:placeholder>
            <w:docPart w:val="DefaultPlaceholder_-1854013440"/>
          </w:placeholder>
          <w:showingPlcHdr/>
        </w:sdtPr>
        <w:sdtContent>
          <w:proofErr w:type="gramStart"/>
          <w:r w:rsidR="00207B9D" w:rsidRPr="00987164">
            <w:rPr>
              <w:rStyle w:val="PlaceholderText"/>
            </w:rPr>
            <w:t>Click</w:t>
          </w:r>
          <w:proofErr w:type="gramEnd"/>
          <w:r w:rsidR="00207B9D" w:rsidRPr="00987164">
            <w:rPr>
              <w:rStyle w:val="PlaceholderText"/>
            </w:rPr>
            <w:t xml:space="preserve"> or tap here to enter text.</w:t>
          </w:r>
        </w:sdtContent>
      </w:sdt>
      <w:r w:rsidRPr="005D1BBC">
        <w:rPr>
          <w:sz w:val="22"/>
          <w:szCs w:val="22"/>
          <w:lang w:bidi="es-ES"/>
        </w:rPr>
        <w:tab/>
      </w:r>
    </w:p>
    <w:p w14:paraId="3A8B1D57" w14:textId="77777777" w:rsidR="0075538D" w:rsidRPr="005D1BBC" w:rsidRDefault="0075538D">
      <w:pPr>
        <w:pStyle w:val="BodyText"/>
        <w:spacing w:before="1"/>
        <w:rPr>
          <w:sz w:val="22"/>
          <w:szCs w:val="22"/>
          <w:u w:val="none"/>
        </w:rPr>
      </w:pPr>
    </w:p>
    <w:p w14:paraId="05F16674" w14:textId="77777777" w:rsidR="0075538D" w:rsidRPr="005D1BBC" w:rsidRDefault="001E24F1" w:rsidP="00E55456">
      <w:pPr>
        <w:rPr>
          <w:b/>
          <w:i/>
        </w:rPr>
      </w:pPr>
      <w:r w:rsidRPr="005D1BBC">
        <w:rPr>
          <w:b/>
          <w:i/>
          <w:lang w:bidi="es-ES"/>
        </w:rPr>
        <w:t>Firmas:</w:t>
      </w:r>
    </w:p>
    <w:p w14:paraId="18F42D6F" w14:textId="77777777" w:rsidR="0075538D" w:rsidRPr="005D1BBC" w:rsidRDefault="0075538D">
      <w:pPr>
        <w:pStyle w:val="BodyText"/>
        <w:spacing w:before="1"/>
        <w:rPr>
          <w:b/>
          <w:i/>
          <w:sz w:val="22"/>
          <w:szCs w:val="22"/>
          <w:u w:val="none"/>
        </w:rPr>
      </w:pPr>
    </w:p>
    <w:p w14:paraId="6A7FC520" w14:textId="014D875A" w:rsidR="0075538D" w:rsidRPr="005D1BBC" w:rsidRDefault="001E24F1" w:rsidP="00E55456">
      <w:pPr>
        <w:pStyle w:val="BodyText"/>
        <w:tabs>
          <w:tab w:val="left" w:pos="1267"/>
          <w:tab w:val="left" w:pos="9391"/>
        </w:tabs>
        <w:spacing w:before="1"/>
        <w:rPr>
          <w:sz w:val="22"/>
          <w:szCs w:val="22"/>
          <w:u w:val="none"/>
        </w:rPr>
      </w:pPr>
      <w:r w:rsidRPr="005D1BBC">
        <w:rPr>
          <w:sz w:val="22"/>
          <w:szCs w:val="22"/>
          <w:u w:val="none"/>
          <w:lang w:bidi="es-ES"/>
        </w:rPr>
        <w:t>Fecha:</w:t>
      </w:r>
      <w:r w:rsidR="00A4391A" w:rsidRPr="00A4391A">
        <w:rPr>
          <w:sz w:val="22"/>
          <w:szCs w:val="22"/>
        </w:rPr>
        <w:t xml:space="preserve"> </w:t>
      </w:r>
      <w:sdt>
        <w:sdtPr>
          <w:rPr>
            <w:sz w:val="22"/>
            <w:szCs w:val="22"/>
          </w:rPr>
          <w:id w:val="212011681"/>
          <w:placeholder>
            <w:docPart w:val="1C503EED667F40DD9BC0A7999C8BACB7"/>
          </w:placeholder>
          <w:date>
            <w:dateFormat w:val="M/d/yyyy"/>
            <w:lid w:val="en-US"/>
            <w:storeMappedDataAs w:val="dateTime"/>
            <w:calendar w:val="gregorian"/>
          </w:date>
        </w:sdtPr>
        <w:sdtContent>
          <w:r w:rsidR="00A4391A">
            <w:rPr>
              <w:sz w:val="22"/>
              <w:szCs w:val="22"/>
            </w:rPr>
            <w:t xml:space="preserve">             </w:t>
          </w:r>
        </w:sdtContent>
      </w:sdt>
      <w:r w:rsidR="00A4391A">
        <w:rPr>
          <w:sz w:val="22"/>
          <w:szCs w:val="22"/>
          <w:u w:val="none"/>
        </w:rPr>
        <w:t xml:space="preserve"> </w:t>
      </w:r>
      <w:r w:rsidRPr="005D1BBC">
        <w:rPr>
          <w:sz w:val="22"/>
          <w:szCs w:val="22"/>
          <w:u w:val="none"/>
          <w:lang w:bidi="es-ES"/>
        </w:rPr>
        <w:t xml:space="preserve">Cuidador/padre o cliente adulto </w:t>
      </w:r>
      <w:r w:rsidRPr="005D1BBC">
        <w:rPr>
          <w:sz w:val="22"/>
          <w:szCs w:val="22"/>
          <w:lang w:bidi="es-ES"/>
        </w:rPr>
        <w:t xml:space="preserve"> </w:t>
      </w:r>
      <w:sdt>
        <w:sdtPr>
          <w:rPr>
            <w:sz w:val="22"/>
            <w:szCs w:val="22"/>
            <w:lang w:bidi="es-ES"/>
          </w:rPr>
          <w:id w:val="-725376566"/>
          <w:placeholder>
            <w:docPart w:val="DefaultPlaceholder_-1854013440"/>
          </w:placeholder>
          <w:showingPlcHdr/>
        </w:sdtPr>
        <w:sdtContent>
          <w:r w:rsidR="00207B9D" w:rsidRPr="00987164">
            <w:rPr>
              <w:rStyle w:val="PlaceholderText"/>
            </w:rPr>
            <w:t>Click or tap here to enter text.</w:t>
          </w:r>
        </w:sdtContent>
      </w:sdt>
      <w:r w:rsidRPr="005D1BBC">
        <w:rPr>
          <w:sz w:val="22"/>
          <w:szCs w:val="22"/>
          <w:lang w:bidi="es-ES"/>
        </w:rPr>
        <w:tab/>
      </w:r>
    </w:p>
    <w:p w14:paraId="42BA599B" w14:textId="77777777" w:rsidR="0075538D" w:rsidRPr="005D1BBC" w:rsidRDefault="0075538D">
      <w:pPr>
        <w:pStyle w:val="BodyText"/>
        <w:spacing w:before="1"/>
        <w:rPr>
          <w:sz w:val="22"/>
          <w:szCs w:val="22"/>
          <w:u w:val="none"/>
        </w:rPr>
      </w:pPr>
    </w:p>
    <w:p w14:paraId="020C6841" w14:textId="629F0CD7" w:rsidR="0075538D" w:rsidRPr="005D1BBC" w:rsidRDefault="00207B9D" w:rsidP="00E55456">
      <w:pPr>
        <w:pStyle w:val="BodyText"/>
        <w:tabs>
          <w:tab w:val="left" w:pos="1286"/>
          <w:tab w:val="left" w:pos="9440"/>
        </w:tabs>
        <w:spacing w:before="94"/>
        <w:rPr>
          <w:sz w:val="22"/>
          <w:szCs w:val="22"/>
          <w:u w:val="none"/>
        </w:rPr>
      </w:pPr>
      <w:r w:rsidRPr="005D1BBC">
        <w:rPr>
          <w:sz w:val="22"/>
          <w:szCs w:val="22"/>
          <w:u w:val="none"/>
          <w:lang w:bidi="es-ES"/>
        </w:rPr>
        <w:t>Fecha:</w:t>
      </w:r>
      <w:r w:rsidR="00A4391A" w:rsidRPr="00A4391A">
        <w:rPr>
          <w:sz w:val="22"/>
          <w:szCs w:val="22"/>
        </w:rPr>
        <w:t xml:space="preserve"> </w:t>
      </w:r>
      <w:sdt>
        <w:sdtPr>
          <w:rPr>
            <w:sz w:val="22"/>
            <w:szCs w:val="22"/>
          </w:rPr>
          <w:id w:val="-442534029"/>
          <w:placeholder>
            <w:docPart w:val="059655B25E6B48B3853F349A90050F6B"/>
          </w:placeholder>
          <w:date>
            <w:dateFormat w:val="M/d/yyyy"/>
            <w:lid w:val="en-US"/>
            <w:storeMappedDataAs w:val="dateTime"/>
            <w:calendar w:val="gregorian"/>
          </w:date>
        </w:sdtPr>
        <w:sdtContent>
          <w:r w:rsidR="00A4391A">
            <w:rPr>
              <w:sz w:val="22"/>
              <w:szCs w:val="22"/>
            </w:rPr>
            <w:t xml:space="preserve">             </w:t>
          </w:r>
        </w:sdtContent>
      </w:sdt>
      <w:r w:rsidR="00A4391A">
        <w:rPr>
          <w:sz w:val="22"/>
          <w:szCs w:val="22"/>
          <w:u w:val="none"/>
        </w:rPr>
        <w:t xml:space="preserve"> </w:t>
      </w:r>
      <w:r w:rsidR="001E24F1" w:rsidRPr="005D1BBC">
        <w:rPr>
          <w:sz w:val="22"/>
          <w:szCs w:val="22"/>
          <w:u w:val="none"/>
          <w:lang w:bidi="es-ES"/>
        </w:rPr>
        <w:t>Cuidador/padre</w:t>
      </w:r>
      <w:r w:rsidR="001E24F1" w:rsidRPr="005D1BBC">
        <w:rPr>
          <w:sz w:val="22"/>
          <w:szCs w:val="22"/>
          <w:lang w:bidi="es-ES"/>
        </w:rPr>
        <w:t xml:space="preserve"> </w:t>
      </w:r>
      <w:sdt>
        <w:sdtPr>
          <w:rPr>
            <w:sz w:val="22"/>
            <w:szCs w:val="22"/>
            <w:lang w:bidi="es-ES"/>
          </w:rPr>
          <w:id w:val="-1335303866"/>
          <w:placeholder>
            <w:docPart w:val="DefaultPlaceholder_-1854013440"/>
          </w:placeholder>
          <w:showingPlcHdr/>
        </w:sdtPr>
        <w:sdtContent>
          <w:proofErr w:type="gramStart"/>
          <w:r w:rsidRPr="00987164">
            <w:rPr>
              <w:rStyle w:val="PlaceholderText"/>
            </w:rPr>
            <w:t>Click</w:t>
          </w:r>
          <w:proofErr w:type="gramEnd"/>
          <w:r w:rsidRPr="00987164">
            <w:rPr>
              <w:rStyle w:val="PlaceholderText"/>
            </w:rPr>
            <w:t xml:space="preserve"> or tap here to enter text.</w:t>
          </w:r>
        </w:sdtContent>
      </w:sdt>
      <w:r w:rsidR="001E24F1" w:rsidRPr="005D1BBC">
        <w:rPr>
          <w:sz w:val="22"/>
          <w:szCs w:val="22"/>
          <w:lang w:bidi="es-ES"/>
        </w:rPr>
        <w:tab/>
      </w:r>
    </w:p>
    <w:p w14:paraId="31082A08" w14:textId="77777777" w:rsidR="0075538D" w:rsidRPr="005D1BBC" w:rsidRDefault="0075538D">
      <w:pPr>
        <w:pStyle w:val="BodyText"/>
        <w:spacing w:before="11"/>
        <w:rPr>
          <w:sz w:val="22"/>
          <w:szCs w:val="22"/>
          <w:u w:val="none"/>
        </w:rPr>
      </w:pPr>
    </w:p>
    <w:p w14:paraId="21413307" w14:textId="43397B59" w:rsidR="0075538D" w:rsidRPr="005D1BBC" w:rsidRDefault="00207B9D" w:rsidP="00E55456">
      <w:pPr>
        <w:pStyle w:val="BodyText"/>
        <w:tabs>
          <w:tab w:val="left" w:pos="1286"/>
          <w:tab w:val="left" w:pos="9434"/>
        </w:tabs>
        <w:spacing w:before="94"/>
        <w:rPr>
          <w:sz w:val="22"/>
          <w:szCs w:val="22"/>
          <w:u w:val="none"/>
        </w:rPr>
      </w:pPr>
      <w:r w:rsidRPr="005D1BBC">
        <w:rPr>
          <w:sz w:val="22"/>
          <w:szCs w:val="22"/>
          <w:u w:val="none"/>
          <w:lang w:bidi="es-ES"/>
        </w:rPr>
        <w:t>Fecha:</w:t>
      </w:r>
      <w:r w:rsidR="00A4391A" w:rsidRPr="00A4391A">
        <w:rPr>
          <w:sz w:val="22"/>
          <w:szCs w:val="22"/>
        </w:rPr>
        <w:t xml:space="preserve"> </w:t>
      </w:r>
      <w:sdt>
        <w:sdtPr>
          <w:rPr>
            <w:sz w:val="22"/>
            <w:szCs w:val="22"/>
          </w:rPr>
          <w:id w:val="-824903785"/>
          <w:placeholder>
            <w:docPart w:val="76C2C924A4844BDFA40BBA59D0407BC4"/>
          </w:placeholder>
          <w:date>
            <w:dateFormat w:val="M/d/yyyy"/>
            <w:lid w:val="en-US"/>
            <w:storeMappedDataAs w:val="dateTime"/>
            <w:calendar w:val="gregorian"/>
          </w:date>
        </w:sdtPr>
        <w:sdtContent>
          <w:r w:rsidR="00A4391A">
            <w:rPr>
              <w:sz w:val="22"/>
              <w:szCs w:val="22"/>
            </w:rPr>
            <w:t xml:space="preserve">             </w:t>
          </w:r>
        </w:sdtContent>
      </w:sdt>
      <w:r w:rsidR="00A4391A">
        <w:rPr>
          <w:sz w:val="22"/>
          <w:szCs w:val="22"/>
          <w:u w:val="none"/>
        </w:rPr>
        <w:t xml:space="preserve"> </w:t>
      </w:r>
      <w:r w:rsidR="001E24F1" w:rsidRPr="005D1BBC">
        <w:rPr>
          <w:sz w:val="22"/>
          <w:szCs w:val="22"/>
          <w:u w:val="none"/>
          <w:lang w:bidi="es-ES"/>
        </w:rPr>
        <w:t xml:space="preserve">Niño/Joven </w:t>
      </w:r>
      <w:r w:rsidR="001E24F1" w:rsidRPr="005D1BBC">
        <w:rPr>
          <w:sz w:val="22"/>
          <w:szCs w:val="22"/>
          <w:lang w:bidi="es-ES"/>
        </w:rPr>
        <w:t xml:space="preserve"> </w:t>
      </w:r>
      <w:sdt>
        <w:sdtPr>
          <w:rPr>
            <w:sz w:val="22"/>
            <w:szCs w:val="22"/>
            <w:lang w:bidi="es-ES"/>
          </w:rPr>
          <w:id w:val="1899005380"/>
          <w:placeholder>
            <w:docPart w:val="DefaultPlaceholder_-1854013440"/>
          </w:placeholder>
          <w:showingPlcHdr/>
        </w:sdtPr>
        <w:sdtContent>
          <w:r w:rsidRPr="00987164">
            <w:rPr>
              <w:rStyle w:val="PlaceholderText"/>
            </w:rPr>
            <w:t>Click or tap here to enter text.</w:t>
          </w:r>
        </w:sdtContent>
      </w:sdt>
      <w:r w:rsidR="001E24F1" w:rsidRPr="005D1BBC">
        <w:rPr>
          <w:sz w:val="22"/>
          <w:szCs w:val="22"/>
          <w:lang w:bidi="es-ES"/>
        </w:rPr>
        <w:tab/>
      </w:r>
    </w:p>
    <w:p w14:paraId="5D4F4DE9" w14:textId="77777777" w:rsidR="0075538D" w:rsidRPr="005D1BBC" w:rsidRDefault="0075538D">
      <w:pPr>
        <w:pStyle w:val="BodyText"/>
        <w:spacing w:before="11"/>
        <w:rPr>
          <w:sz w:val="22"/>
          <w:szCs w:val="22"/>
          <w:u w:val="none"/>
        </w:rPr>
      </w:pPr>
    </w:p>
    <w:p w14:paraId="466CD097" w14:textId="4B6B6822" w:rsidR="0075538D" w:rsidRPr="005D1BBC" w:rsidRDefault="00207B9D" w:rsidP="00E55456">
      <w:pPr>
        <w:pStyle w:val="BodyText"/>
        <w:tabs>
          <w:tab w:val="left" w:pos="1286"/>
          <w:tab w:val="left" w:pos="9440"/>
        </w:tabs>
        <w:spacing w:before="94"/>
        <w:rPr>
          <w:sz w:val="22"/>
          <w:szCs w:val="22"/>
          <w:u w:val="none"/>
        </w:rPr>
      </w:pPr>
      <w:r w:rsidRPr="005D1BBC">
        <w:rPr>
          <w:sz w:val="22"/>
          <w:szCs w:val="22"/>
          <w:u w:val="none"/>
          <w:lang w:bidi="es-ES"/>
        </w:rPr>
        <w:lastRenderedPageBreak/>
        <w:t>Fecha:</w:t>
      </w:r>
      <w:r w:rsidR="00A4391A" w:rsidRPr="00A4391A">
        <w:rPr>
          <w:sz w:val="22"/>
          <w:szCs w:val="22"/>
        </w:rPr>
        <w:t xml:space="preserve"> </w:t>
      </w:r>
      <w:sdt>
        <w:sdtPr>
          <w:rPr>
            <w:sz w:val="22"/>
            <w:szCs w:val="22"/>
          </w:rPr>
          <w:id w:val="1442180428"/>
          <w:placeholder>
            <w:docPart w:val="7D361E3663F84B7CBEE34C220273DF3F"/>
          </w:placeholder>
          <w:date>
            <w:dateFormat w:val="M/d/yyyy"/>
            <w:lid w:val="en-US"/>
            <w:storeMappedDataAs w:val="dateTime"/>
            <w:calendar w:val="gregorian"/>
          </w:date>
        </w:sdtPr>
        <w:sdtContent>
          <w:r w:rsidR="00A4391A">
            <w:rPr>
              <w:sz w:val="22"/>
              <w:szCs w:val="22"/>
            </w:rPr>
            <w:t xml:space="preserve">             </w:t>
          </w:r>
        </w:sdtContent>
      </w:sdt>
      <w:r w:rsidR="00A4391A">
        <w:rPr>
          <w:sz w:val="22"/>
          <w:szCs w:val="22"/>
          <w:u w:val="none"/>
        </w:rPr>
        <w:t xml:space="preserve"> </w:t>
      </w:r>
      <w:r w:rsidR="001E24F1" w:rsidRPr="005D1BBC">
        <w:rPr>
          <w:sz w:val="22"/>
          <w:szCs w:val="22"/>
          <w:u w:val="none"/>
          <w:lang w:bidi="es-ES"/>
        </w:rPr>
        <w:t xml:space="preserve">Miembro de la familia </w:t>
      </w:r>
      <w:r w:rsidR="001E24F1" w:rsidRPr="005D1BBC">
        <w:rPr>
          <w:sz w:val="22"/>
          <w:szCs w:val="22"/>
          <w:lang w:bidi="es-ES"/>
        </w:rPr>
        <w:t xml:space="preserve"> </w:t>
      </w:r>
      <w:sdt>
        <w:sdtPr>
          <w:rPr>
            <w:sz w:val="22"/>
            <w:szCs w:val="22"/>
            <w:lang w:bidi="es-ES"/>
          </w:rPr>
          <w:id w:val="1877502263"/>
          <w:placeholder>
            <w:docPart w:val="DefaultPlaceholder_-1854013440"/>
          </w:placeholder>
          <w:showingPlcHdr/>
        </w:sdtPr>
        <w:sdtContent>
          <w:r w:rsidRPr="00987164">
            <w:rPr>
              <w:rStyle w:val="PlaceholderText"/>
            </w:rPr>
            <w:t>Click or tap here to enter text.</w:t>
          </w:r>
        </w:sdtContent>
      </w:sdt>
      <w:r w:rsidR="001E24F1" w:rsidRPr="005D1BBC">
        <w:rPr>
          <w:sz w:val="22"/>
          <w:szCs w:val="22"/>
          <w:lang w:bidi="es-ES"/>
        </w:rPr>
        <w:tab/>
      </w:r>
    </w:p>
    <w:p w14:paraId="578B0EBD" w14:textId="77777777" w:rsidR="0075538D" w:rsidRPr="005D1BBC" w:rsidRDefault="0075538D">
      <w:pPr>
        <w:pStyle w:val="BodyText"/>
        <w:spacing w:before="11"/>
        <w:rPr>
          <w:sz w:val="22"/>
          <w:szCs w:val="22"/>
          <w:u w:val="none"/>
        </w:rPr>
      </w:pPr>
    </w:p>
    <w:sectPr w:rsidR="0075538D" w:rsidRPr="005D1BBC" w:rsidSect="00C76750">
      <w:headerReference w:type="default" r:id="rId9"/>
      <w:footerReference w:type="default" r:id="rId10"/>
      <w:pgSz w:w="12240" w:h="15840"/>
      <w:pgMar w:top="864" w:right="864" w:bottom="288"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1CBEB" w14:textId="77777777" w:rsidR="00801246" w:rsidRDefault="00801246" w:rsidP="00244EBD">
      <w:r>
        <w:separator/>
      </w:r>
    </w:p>
  </w:endnote>
  <w:endnote w:type="continuationSeparator" w:id="0">
    <w:p w14:paraId="62B08DDE" w14:textId="77777777" w:rsidR="00801246" w:rsidRDefault="00801246" w:rsidP="00244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E4A3" w14:textId="6E9F70E1" w:rsidR="00244EBD" w:rsidRPr="005D1BBC" w:rsidRDefault="00244EBD">
    <w:pPr>
      <w:pStyle w:val="Footer"/>
      <w:rPr>
        <w:sz w:val="16"/>
        <w:szCs w:val="16"/>
      </w:rPr>
    </w:pPr>
    <w:r w:rsidRPr="005D1BBC">
      <w:rPr>
        <w:sz w:val="16"/>
        <w:szCs w:val="16"/>
        <w:lang w:bidi="es-ES"/>
      </w:rPr>
      <w:t xml:space="preserve">Aprobado: 01/Jun/13; Revisado el Ago/20; Nov/21; Dic/21; Ago/23                                                       </w:t>
    </w:r>
  </w:p>
  <w:p w14:paraId="2BE219DB" w14:textId="77777777" w:rsidR="00244EBD" w:rsidRDefault="00244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E25D8" w14:textId="77777777" w:rsidR="00801246" w:rsidRDefault="00801246" w:rsidP="00244EBD">
      <w:r>
        <w:separator/>
      </w:r>
    </w:p>
  </w:footnote>
  <w:footnote w:type="continuationSeparator" w:id="0">
    <w:p w14:paraId="434232BB" w14:textId="77777777" w:rsidR="00801246" w:rsidRDefault="00801246" w:rsidP="00244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570555"/>
      <w:docPartObj>
        <w:docPartGallery w:val="Page Numbers (Top of Page)"/>
        <w:docPartUnique/>
      </w:docPartObj>
    </w:sdtPr>
    <w:sdtEndPr>
      <w:rPr>
        <w:noProof/>
      </w:rPr>
    </w:sdtEndPr>
    <w:sdtContent>
      <w:p w14:paraId="2B225852" w14:textId="77777777" w:rsidR="000E4034" w:rsidRDefault="000E4034">
        <w:pPr>
          <w:pStyle w:val="Header"/>
          <w:jc w:val="right"/>
        </w:pPr>
        <w:r>
          <w:rPr>
            <w:lang w:bidi="es-ES"/>
          </w:rPr>
          <w:fldChar w:fldCharType="begin"/>
        </w:r>
        <w:r>
          <w:rPr>
            <w:lang w:bidi="es-ES"/>
          </w:rPr>
          <w:instrText xml:space="preserve"> PAGE   \* MERGEFORMAT </w:instrText>
        </w:r>
        <w:r>
          <w:rPr>
            <w:lang w:bidi="es-ES"/>
          </w:rPr>
          <w:fldChar w:fldCharType="separate"/>
        </w:r>
        <w:r>
          <w:rPr>
            <w:noProof/>
            <w:lang w:bidi="es-ES"/>
          </w:rPr>
          <w:t>2</w:t>
        </w:r>
        <w:r>
          <w:rPr>
            <w:noProof/>
            <w:lang w:bidi="es-ES"/>
          </w:rPr>
          <w:fldChar w:fldCharType="end"/>
        </w:r>
      </w:p>
    </w:sdtContent>
  </w:sdt>
  <w:p w14:paraId="5FA30E5D" w14:textId="77777777" w:rsidR="000E4034" w:rsidRDefault="000E4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44357"/>
    <w:multiLevelType w:val="hybridMultilevel"/>
    <w:tmpl w:val="5E04135C"/>
    <w:lvl w:ilvl="0" w:tplc="2A427C10">
      <w:numFmt w:val="bullet"/>
      <w:lvlText w:val=""/>
      <w:lvlJc w:val="left"/>
      <w:pPr>
        <w:ind w:left="1600" w:hanging="360"/>
      </w:pPr>
      <w:rPr>
        <w:rFonts w:ascii="Wingdings" w:eastAsia="Wingdings" w:hAnsi="Wingdings" w:cs="Wingdings" w:hint="default"/>
        <w:w w:val="100"/>
        <w:sz w:val="20"/>
        <w:szCs w:val="20"/>
      </w:rPr>
    </w:lvl>
    <w:lvl w:ilvl="1" w:tplc="FF48FD36">
      <w:numFmt w:val="bullet"/>
      <w:lvlText w:val="•"/>
      <w:lvlJc w:val="left"/>
      <w:pPr>
        <w:ind w:left="2454" w:hanging="360"/>
      </w:pPr>
      <w:rPr>
        <w:rFonts w:hint="default"/>
      </w:rPr>
    </w:lvl>
    <w:lvl w:ilvl="2" w:tplc="8F9A8A08">
      <w:numFmt w:val="bullet"/>
      <w:lvlText w:val="•"/>
      <w:lvlJc w:val="left"/>
      <w:pPr>
        <w:ind w:left="3308" w:hanging="360"/>
      </w:pPr>
      <w:rPr>
        <w:rFonts w:hint="default"/>
      </w:rPr>
    </w:lvl>
    <w:lvl w:ilvl="3" w:tplc="E990BE44">
      <w:numFmt w:val="bullet"/>
      <w:lvlText w:val="•"/>
      <w:lvlJc w:val="left"/>
      <w:pPr>
        <w:ind w:left="4162" w:hanging="360"/>
      </w:pPr>
      <w:rPr>
        <w:rFonts w:hint="default"/>
      </w:rPr>
    </w:lvl>
    <w:lvl w:ilvl="4" w:tplc="CC22CA2E">
      <w:numFmt w:val="bullet"/>
      <w:lvlText w:val="•"/>
      <w:lvlJc w:val="left"/>
      <w:pPr>
        <w:ind w:left="5016" w:hanging="360"/>
      </w:pPr>
      <w:rPr>
        <w:rFonts w:hint="default"/>
      </w:rPr>
    </w:lvl>
    <w:lvl w:ilvl="5" w:tplc="F8AA4126">
      <w:numFmt w:val="bullet"/>
      <w:lvlText w:val="•"/>
      <w:lvlJc w:val="left"/>
      <w:pPr>
        <w:ind w:left="5870" w:hanging="360"/>
      </w:pPr>
      <w:rPr>
        <w:rFonts w:hint="default"/>
      </w:rPr>
    </w:lvl>
    <w:lvl w:ilvl="6" w:tplc="DF78B144">
      <w:numFmt w:val="bullet"/>
      <w:lvlText w:val="•"/>
      <w:lvlJc w:val="left"/>
      <w:pPr>
        <w:ind w:left="6724" w:hanging="360"/>
      </w:pPr>
      <w:rPr>
        <w:rFonts w:hint="default"/>
      </w:rPr>
    </w:lvl>
    <w:lvl w:ilvl="7" w:tplc="061CB450">
      <w:numFmt w:val="bullet"/>
      <w:lvlText w:val="•"/>
      <w:lvlJc w:val="left"/>
      <w:pPr>
        <w:ind w:left="7578" w:hanging="360"/>
      </w:pPr>
      <w:rPr>
        <w:rFonts w:hint="default"/>
      </w:rPr>
    </w:lvl>
    <w:lvl w:ilvl="8" w:tplc="E9BC74F8">
      <w:numFmt w:val="bullet"/>
      <w:lvlText w:val="•"/>
      <w:lvlJc w:val="left"/>
      <w:pPr>
        <w:ind w:left="8432" w:hanging="360"/>
      </w:pPr>
      <w:rPr>
        <w:rFonts w:hint="default"/>
      </w:rPr>
    </w:lvl>
  </w:abstractNum>
  <w:num w:numId="1" w16cid:durableId="1654220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38D"/>
    <w:rsid w:val="00046481"/>
    <w:rsid w:val="00047A32"/>
    <w:rsid w:val="000856CA"/>
    <w:rsid w:val="000A66D0"/>
    <w:rsid w:val="000C1CA7"/>
    <w:rsid w:val="000D030E"/>
    <w:rsid w:val="000E4034"/>
    <w:rsid w:val="0011207E"/>
    <w:rsid w:val="0012549A"/>
    <w:rsid w:val="001B5A09"/>
    <w:rsid w:val="001C2B4B"/>
    <w:rsid w:val="001D40BC"/>
    <w:rsid w:val="001E24F1"/>
    <w:rsid w:val="00207B9D"/>
    <w:rsid w:val="00224056"/>
    <w:rsid w:val="00236AAC"/>
    <w:rsid w:val="00244EBD"/>
    <w:rsid w:val="00271167"/>
    <w:rsid w:val="002775EB"/>
    <w:rsid w:val="002B68EF"/>
    <w:rsid w:val="002C3E6F"/>
    <w:rsid w:val="003A4B64"/>
    <w:rsid w:val="004A2DCC"/>
    <w:rsid w:val="004D0EC1"/>
    <w:rsid w:val="005B0472"/>
    <w:rsid w:val="005D1BBC"/>
    <w:rsid w:val="005D675C"/>
    <w:rsid w:val="0069179A"/>
    <w:rsid w:val="00750387"/>
    <w:rsid w:val="0075538D"/>
    <w:rsid w:val="0075555F"/>
    <w:rsid w:val="007B2603"/>
    <w:rsid w:val="007B46F2"/>
    <w:rsid w:val="00801246"/>
    <w:rsid w:val="008C53AC"/>
    <w:rsid w:val="009138A6"/>
    <w:rsid w:val="00954543"/>
    <w:rsid w:val="009D46F3"/>
    <w:rsid w:val="009E0A28"/>
    <w:rsid w:val="009E499A"/>
    <w:rsid w:val="00A4391A"/>
    <w:rsid w:val="00A73891"/>
    <w:rsid w:val="00AE2007"/>
    <w:rsid w:val="00B904E7"/>
    <w:rsid w:val="00B9215C"/>
    <w:rsid w:val="00C66A6B"/>
    <w:rsid w:val="00C76750"/>
    <w:rsid w:val="00CD1768"/>
    <w:rsid w:val="00D02695"/>
    <w:rsid w:val="00DC1F9C"/>
    <w:rsid w:val="00E3798D"/>
    <w:rsid w:val="00E42616"/>
    <w:rsid w:val="00E51A23"/>
    <w:rsid w:val="00E55456"/>
    <w:rsid w:val="00E92315"/>
    <w:rsid w:val="00ED7FA4"/>
    <w:rsid w:val="00F00868"/>
    <w:rsid w:val="00F15FC9"/>
    <w:rsid w:val="00F27FC2"/>
    <w:rsid w:val="00F40C5F"/>
    <w:rsid w:val="00F43EA5"/>
    <w:rsid w:val="00F4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97CCC"/>
  <w15:docId w15:val="{D9A04353-1183-4B3F-BA0B-4C8AF176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u w:val="single" w:color="000000"/>
    </w:rPr>
  </w:style>
  <w:style w:type="paragraph" w:styleId="ListParagraph">
    <w:name w:val="List Paragraph"/>
    <w:basedOn w:val="Normal"/>
    <w:uiPriority w:val="1"/>
    <w:qFormat/>
    <w:pPr>
      <w:ind w:left="1599"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44EBD"/>
    <w:pPr>
      <w:tabs>
        <w:tab w:val="center" w:pos="4680"/>
        <w:tab w:val="right" w:pos="9360"/>
      </w:tabs>
    </w:pPr>
  </w:style>
  <w:style w:type="character" w:customStyle="1" w:styleId="HeaderChar">
    <w:name w:val="Header Char"/>
    <w:basedOn w:val="DefaultParagraphFont"/>
    <w:link w:val="Header"/>
    <w:uiPriority w:val="99"/>
    <w:rsid w:val="00244EBD"/>
    <w:rPr>
      <w:rFonts w:ascii="Arial" w:eastAsia="Arial" w:hAnsi="Arial" w:cs="Arial"/>
    </w:rPr>
  </w:style>
  <w:style w:type="paragraph" w:styleId="Footer">
    <w:name w:val="footer"/>
    <w:basedOn w:val="Normal"/>
    <w:link w:val="FooterChar"/>
    <w:uiPriority w:val="99"/>
    <w:unhideWhenUsed/>
    <w:rsid w:val="00244EBD"/>
    <w:pPr>
      <w:tabs>
        <w:tab w:val="center" w:pos="4680"/>
        <w:tab w:val="right" w:pos="9360"/>
      </w:tabs>
    </w:pPr>
  </w:style>
  <w:style w:type="character" w:customStyle="1" w:styleId="FooterChar">
    <w:name w:val="Footer Char"/>
    <w:basedOn w:val="DefaultParagraphFont"/>
    <w:link w:val="Footer"/>
    <w:uiPriority w:val="99"/>
    <w:rsid w:val="00244EBD"/>
    <w:rPr>
      <w:rFonts w:ascii="Arial" w:eastAsia="Arial" w:hAnsi="Arial" w:cs="Arial"/>
    </w:rPr>
  </w:style>
  <w:style w:type="character" w:styleId="Hyperlink">
    <w:name w:val="Hyperlink"/>
    <w:basedOn w:val="DefaultParagraphFont"/>
    <w:uiPriority w:val="99"/>
    <w:unhideWhenUsed/>
    <w:rsid w:val="00F15FC9"/>
    <w:rPr>
      <w:color w:val="0000FF" w:themeColor="hyperlink"/>
      <w:u w:val="single"/>
    </w:rPr>
  </w:style>
  <w:style w:type="character" w:styleId="UnresolvedMention">
    <w:name w:val="Unresolved Mention"/>
    <w:basedOn w:val="DefaultParagraphFont"/>
    <w:uiPriority w:val="99"/>
    <w:semiHidden/>
    <w:unhideWhenUsed/>
    <w:rsid w:val="00F15FC9"/>
    <w:rPr>
      <w:color w:val="605E5C"/>
      <w:shd w:val="clear" w:color="auto" w:fill="E1DFDD"/>
    </w:rPr>
  </w:style>
  <w:style w:type="paragraph" w:styleId="Revision">
    <w:name w:val="Revision"/>
    <w:hidden/>
    <w:uiPriority w:val="99"/>
    <w:semiHidden/>
    <w:rsid w:val="00E51A23"/>
    <w:pPr>
      <w:widowControl/>
      <w:autoSpaceDE/>
      <w:autoSpaceDN/>
    </w:pPr>
    <w:rPr>
      <w:rFonts w:ascii="Arial" w:eastAsia="Arial" w:hAnsi="Arial" w:cs="Arial"/>
    </w:rPr>
  </w:style>
  <w:style w:type="character" w:styleId="PlaceholderText">
    <w:name w:val="Placeholder Text"/>
    <w:basedOn w:val="DefaultParagraphFont"/>
    <w:uiPriority w:val="99"/>
    <w:semiHidden/>
    <w:rsid w:val="00207B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bs.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ecker@riveroak.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B62A0CA-AEDC-4B2D-B3D2-F5A5DC3BFBC1}"/>
      </w:docPartPr>
      <w:docPartBody>
        <w:p w:rsidR="00847DD1" w:rsidRDefault="00180EF6">
          <w:r w:rsidRPr="00987164">
            <w:rPr>
              <w:rStyle w:val="PlaceholderText"/>
            </w:rPr>
            <w:t>Click or tap here to enter text.</w:t>
          </w:r>
        </w:p>
      </w:docPartBody>
    </w:docPart>
    <w:docPart>
      <w:docPartPr>
        <w:name w:val="1C503EED667F40DD9BC0A7999C8BACB7"/>
        <w:category>
          <w:name w:val="General"/>
          <w:gallery w:val="placeholder"/>
        </w:category>
        <w:types>
          <w:type w:val="bbPlcHdr"/>
        </w:types>
        <w:behaviors>
          <w:behavior w:val="content"/>
        </w:behaviors>
        <w:guid w:val="{CC391C3F-4C7C-4654-AFDC-08E382566AE4}"/>
      </w:docPartPr>
      <w:docPartBody>
        <w:p w:rsidR="00000000" w:rsidRDefault="00847DD1" w:rsidP="00847DD1">
          <w:pPr>
            <w:pStyle w:val="1C503EED667F40DD9BC0A7999C8BACB7"/>
          </w:pPr>
          <w:r w:rsidRPr="00B16A9A">
            <w:rPr>
              <w:rStyle w:val="PlaceholderText"/>
            </w:rPr>
            <w:t>Click or tap to enter a date.</w:t>
          </w:r>
        </w:p>
      </w:docPartBody>
    </w:docPart>
    <w:docPart>
      <w:docPartPr>
        <w:name w:val="059655B25E6B48B3853F349A90050F6B"/>
        <w:category>
          <w:name w:val="General"/>
          <w:gallery w:val="placeholder"/>
        </w:category>
        <w:types>
          <w:type w:val="bbPlcHdr"/>
        </w:types>
        <w:behaviors>
          <w:behavior w:val="content"/>
        </w:behaviors>
        <w:guid w:val="{F3DF3E0F-8E25-4B37-87FB-82B3DF521C6A}"/>
      </w:docPartPr>
      <w:docPartBody>
        <w:p w:rsidR="00000000" w:rsidRDefault="00847DD1" w:rsidP="00847DD1">
          <w:pPr>
            <w:pStyle w:val="059655B25E6B48B3853F349A90050F6B"/>
          </w:pPr>
          <w:r w:rsidRPr="00B16A9A">
            <w:rPr>
              <w:rStyle w:val="PlaceholderText"/>
            </w:rPr>
            <w:t>Click or tap to enter a date.</w:t>
          </w:r>
        </w:p>
      </w:docPartBody>
    </w:docPart>
    <w:docPart>
      <w:docPartPr>
        <w:name w:val="76C2C924A4844BDFA40BBA59D0407BC4"/>
        <w:category>
          <w:name w:val="General"/>
          <w:gallery w:val="placeholder"/>
        </w:category>
        <w:types>
          <w:type w:val="bbPlcHdr"/>
        </w:types>
        <w:behaviors>
          <w:behavior w:val="content"/>
        </w:behaviors>
        <w:guid w:val="{09C08E42-8156-40C1-AA5B-409D59180703}"/>
      </w:docPartPr>
      <w:docPartBody>
        <w:p w:rsidR="00000000" w:rsidRDefault="00847DD1" w:rsidP="00847DD1">
          <w:pPr>
            <w:pStyle w:val="76C2C924A4844BDFA40BBA59D0407BC4"/>
          </w:pPr>
          <w:r w:rsidRPr="00B16A9A">
            <w:rPr>
              <w:rStyle w:val="PlaceholderText"/>
            </w:rPr>
            <w:t>Click or tap to enter a date.</w:t>
          </w:r>
        </w:p>
      </w:docPartBody>
    </w:docPart>
    <w:docPart>
      <w:docPartPr>
        <w:name w:val="7D361E3663F84B7CBEE34C220273DF3F"/>
        <w:category>
          <w:name w:val="General"/>
          <w:gallery w:val="placeholder"/>
        </w:category>
        <w:types>
          <w:type w:val="bbPlcHdr"/>
        </w:types>
        <w:behaviors>
          <w:behavior w:val="content"/>
        </w:behaviors>
        <w:guid w:val="{717C9C68-D432-4EE2-95D1-62AC5C205ACD}"/>
      </w:docPartPr>
      <w:docPartBody>
        <w:p w:rsidR="00000000" w:rsidRDefault="00847DD1" w:rsidP="00847DD1">
          <w:pPr>
            <w:pStyle w:val="7D361E3663F84B7CBEE34C220273DF3F"/>
          </w:pPr>
          <w:r w:rsidRPr="00B16A9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EF6"/>
    <w:rsid w:val="00180EF6"/>
    <w:rsid w:val="003F5C6F"/>
    <w:rsid w:val="00847DD1"/>
    <w:rsid w:val="00E06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7DD1"/>
    <w:rPr>
      <w:color w:val="808080"/>
    </w:rPr>
  </w:style>
  <w:style w:type="paragraph" w:customStyle="1" w:styleId="7311C694B6B8487F8819FB8CBE577DAF">
    <w:name w:val="7311C694B6B8487F8819FB8CBE577DAF"/>
    <w:rsid w:val="00180EF6"/>
  </w:style>
  <w:style w:type="paragraph" w:customStyle="1" w:styleId="296644F325074CA0BA8BB123ABFE2539">
    <w:name w:val="296644F325074CA0BA8BB123ABFE2539"/>
    <w:rsid w:val="00180EF6"/>
  </w:style>
  <w:style w:type="paragraph" w:customStyle="1" w:styleId="DA76A60B798A46FFA4736A112F1B717C">
    <w:name w:val="DA76A60B798A46FFA4736A112F1B717C"/>
    <w:rsid w:val="00180EF6"/>
  </w:style>
  <w:style w:type="paragraph" w:customStyle="1" w:styleId="1C503EED667F40DD9BC0A7999C8BACB7">
    <w:name w:val="1C503EED667F40DD9BC0A7999C8BACB7"/>
    <w:rsid w:val="00847DD1"/>
  </w:style>
  <w:style w:type="paragraph" w:customStyle="1" w:styleId="059655B25E6B48B3853F349A90050F6B">
    <w:name w:val="059655B25E6B48B3853F349A90050F6B"/>
    <w:rsid w:val="00847DD1"/>
  </w:style>
  <w:style w:type="paragraph" w:customStyle="1" w:styleId="76C2C924A4844BDFA40BBA59D0407BC4">
    <w:name w:val="76C2C924A4844BDFA40BBA59D0407BC4"/>
    <w:rsid w:val="00847DD1"/>
  </w:style>
  <w:style w:type="paragraph" w:customStyle="1" w:styleId="7D361E3663F84B7CBEE34C220273DF3F">
    <w:name w:val="7D361E3663F84B7CBEE34C220273DF3F"/>
    <w:rsid w:val="00847D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RIVER OAK CENTER FOR CHILDREN, INC</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 OAK CENTER FOR CHILDREN, INC</dc:title>
  <dc:creator>spark</dc:creator>
  <cp:lastModifiedBy>Michael Peralta</cp:lastModifiedBy>
  <cp:revision>5</cp:revision>
  <dcterms:created xsi:type="dcterms:W3CDTF">2023-09-15T16:12:00Z</dcterms:created>
  <dcterms:modified xsi:type="dcterms:W3CDTF">2023-09-15T16:45:00Z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2020-08-24T00:00:00Z</vt:filetime>
  </property>
  <property fmtid="{D5CDD505-2E9C-101B-9397-08002B2CF9AE}" pid="3" name="Creator">
    <vt:lpwstr>Acrobat PDFMaker 20 for Word</vt:lpwstr>
  </property>
  <property fmtid="{D5CDD505-2E9C-101B-9397-08002B2CF9AE}" pid="4" name="LastSaved">
    <vt:filetime>2021-11-19T00:00:00Z</vt:filetime>
  </property>
</Properties>
</file>