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04" w:rsidRPr="00F07204" w:rsidRDefault="00F07204" w:rsidP="00F07204">
      <w:pPr>
        <w:keepNext/>
        <w:keepLines/>
        <w:spacing w:before="200"/>
        <w:jc w:val="center"/>
        <w:outlineLvl w:val="5"/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</w:pPr>
      <w:proofErr w:type="spellStart"/>
      <w:r w:rsidRPr="00F07204"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  <w:t>Pagtiyak</w:t>
      </w:r>
      <w:proofErr w:type="spellEnd"/>
      <w:r w:rsidRPr="00F07204"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  <w:t xml:space="preserve"> </w:t>
      </w:r>
      <w:proofErr w:type="spellStart"/>
      <w:r w:rsidRPr="00F07204"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  <w:t>nang</w:t>
      </w:r>
      <w:proofErr w:type="spellEnd"/>
      <w:r w:rsidRPr="00F07204"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  <w:t xml:space="preserve"> </w:t>
      </w:r>
      <w:proofErr w:type="spellStart"/>
      <w:r w:rsidRPr="00F07204">
        <w:rPr>
          <w:rFonts w:ascii="Verdana" w:eastAsiaTheme="majorEastAsia" w:hAnsi="Verdana" w:cstheme="majorBidi"/>
          <w:i/>
          <w:iCs/>
          <w:color w:val="1F4D78" w:themeColor="accent1" w:themeShade="7F"/>
          <w:sz w:val="24"/>
          <w:szCs w:val="24"/>
        </w:rPr>
        <w:t>Kompidensiya</w:t>
      </w:r>
      <w:proofErr w:type="spellEnd"/>
    </w:p>
    <w:p w:rsidR="00F07204" w:rsidRPr="00F07204" w:rsidRDefault="00F07204" w:rsidP="00F07204">
      <w:pPr>
        <w:jc w:val="center"/>
        <w:rPr>
          <w:rFonts w:ascii="Verdana" w:hAnsi="Verdana"/>
          <w:sz w:val="24"/>
          <w:szCs w:val="24"/>
        </w:rPr>
      </w:pPr>
    </w:p>
    <w:p w:rsidR="00F07204" w:rsidRPr="00F07204" w:rsidRDefault="00F07204" w:rsidP="00F07204">
      <w:pPr>
        <w:spacing w:after="120"/>
        <w:rPr>
          <w:rFonts w:ascii="Verdana" w:hAnsi="Verdana"/>
          <w:sz w:val="24"/>
          <w:szCs w:val="24"/>
        </w:rPr>
      </w:pPr>
      <w:r w:rsidRPr="00F07204">
        <w:rPr>
          <w:rFonts w:ascii="Verdana" w:hAnsi="Verdana"/>
          <w:sz w:val="24"/>
          <w:szCs w:val="24"/>
        </w:rPr>
        <w:t xml:space="preserve">Ito ay </w:t>
      </w:r>
      <w:proofErr w:type="spellStart"/>
      <w:r w:rsidRPr="00F07204">
        <w:rPr>
          <w:rFonts w:ascii="Verdana" w:hAnsi="Verdana"/>
          <w:sz w:val="24"/>
          <w:szCs w:val="24"/>
        </w:rPr>
        <w:t>katiyakan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07204">
        <w:rPr>
          <w:rFonts w:ascii="Verdana" w:hAnsi="Verdana"/>
          <w:sz w:val="24"/>
          <w:szCs w:val="24"/>
        </w:rPr>
        <w:t>sa</w:t>
      </w:r>
      <w:proofErr w:type="spellEnd"/>
      <w:proofErr w:type="gram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mga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tao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magtamo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Pagamutan</w:t>
      </w:r>
      <w:proofErr w:type="spellEnd"/>
      <w:r w:rsidRPr="00F07204">
        <w:rPr>
          <w:rFonts w:ascii="Verdana" w:hAnsi="Verdana"/>
          <w:sz w:val="24"/>
          <w:szCs w:val="24"/>
        </w:rPr>
        <w:t xml:space="preserve"> at </w:t>
      </w:r>
      <w:proofErr w:type="spellStart"/>
      <w:r w:rsidRPr="00F07204">
        <w:rPr>
          <w:rFonts w:ascii="Verdana" w:hAnsi="Verdana"/>
          <w:sz w:val="24"/>
          <w:szCs w:val="24"/>
        </w:rPr>
        <w:t>Pampalusog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serbisyo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sa</w:t>
      </w:r>
      <w:proofErr w:type="spellEnd"/>
      <w:r w:rsidRPr="00F07204">
        <w:rPr>
          <w:rFonts w:ascii="Verdana" w:hAnsi="Verdana"/>
          <w:sz w:val="24"/>
          <w:szCs w:val="24"/>
        </w:rPr>
        <w:t xml:space="preserve"> Sacramento County.  </w:t>
      </w:r>
      <w:proofErr w:type="spellStart"/>
      <w:r w:rsidRPr="00F07204">
        <w:rPr>
          <w:rFonts w:ascii="Verdana" w:hAnsi="Verdana"/>
          <w:sz w:val="24"/>
          <w:szCs w:val="24"/>
        </w:rPr>
        <w:t>Itong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pagkakasiyasat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ay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kompidensiyal</w:t>
      </w:r>
      <w:proofErr w:type="spellEnd"/>
      <w:r w:rsidRPr="00F07204">
        <w:rPr>
          <w:rFonts w:ascii="Verdana" w:hAnsi="Verdana"/>
          <w:sz w:val="24"/>
          <w:szCs w:val="24"/>
        </w:rPr>
        <w:t xml:space="preserve">.  </w:t>
      </w:r>
      <w:proofErr w:type="spellStart"/>
      <w:r w:rsidRPr="00F07204">
        <w:rPr>
          <w:rFonts w:ascii="Verdana" w:hAnsi="Verdana"/>
          <w:sz w:val="24"/>
          <w:szCs w:val="24"/>
        </w:rPr>
        <w:t>Walang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maka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alam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sagot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ninyo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kahit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therapist at </w:t>
      </w:r>
      <w:proofErr w:type="spellStart"/>
      <w:proofErr w:type="gramStart"/>
      <w:r w:rsidRPr="00F07204">
        <w:rPr>
          <w:rFonts w:ascii="Verdana" w:hAnsi="Verdana"/>
          <w:sz w:val="24"/>
          <w:szCs w:val="24"/>
        </w:rPr>
        <w:t>hindi</w:t>
      </w:r>
      <w:proofErr w:type="spellEnd"/>
      <w:proofErr w:type="gramEnd"/>
      <w:r w:rsidRPr="00F07204">
        <w:rPr>
          <w:rFonts w:ascii="Verdana" w:hAnsi="Verdana"/>
          <w:sz w:val="24"/>
          <w:szCs w:val="24"/>
        </w:rPr>
        <w:t xml:space="preserve"> man </w:t>
      </w:r>
      <w:proofErr w:type="spellStart"/>
      <w:r w:rsidRPr="00F07204">
        <w:rPr>
          <w:rFonts w:ascii="Verdana" w:hAnsi="Verdana"/>
          <w:sz w:val="24"/>
          <w:szCs w:val="24"/>
        </w:rPr>
        <w:t>makasama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inyong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serbisyo</w:t>
      </w:r>
      <w:proofErr w:type="spellEnd"/>
      <w:r w:rsidRPr="00F07204">
        <w:rPr>
          <w:rFonts w:ascii="Verdana" w:hAnsi="Verdana"/>
          <w:sz w:val="24"/>
          <w:szCs w:val="24"/>
        </w:rPr>
        <w:t xml:space="preserve">.  </w:t>
      </w:r>
      <w:proofErr w:type="spellStart"/>
      <w:r w:rsidRPr="00F07204">
        <w:rPr>
          <w:rFonts w:ascii="Verdana" w:hAnsi="Verdana"/>
          <w:sz w:val="24"/>
          <w:szCs w:val="24"/>
        </w:rPr>
        <w:t>Dahil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Sacramento County ay </w:t>
      </w:r>
      <w:proofErr w:type="spellStart"/>
      <w:r w:rsidRPr="00F07204">
        <w:rPr>
          <w:rFonts w:ascii="Verdana" w:hAnsi="Verdana"/>
          <w:sz w:val="24"/>
          <w:szCs w:val="24"/>
        </w:rPr>
        <w:t>gustong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ayusin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katangian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serbisyo</w:t>
      </w:r>
      <w:proofErr w:type="spellEnd"/>
      <w:r w:rsidRPr="00F07204">
        <w:rPr>
          <w:rFonts w:ascii="Verdana" w:hAnsi="Verdana"/>
          <w:sz w:val="24"/>
          <w:szCs w:val="24"/>
        </w:rPr>
        <w:t xml:space="preserve">.  </w:t>
      </w:r>
      <w:proofErr w:type="spellStart"/>
      <w:r w:rsidRPr="00F07204">
        <w:rPr>
          <w:rFonts w:ascii="Verdana" w:hAnsi="Verdana"/>
          <w:sz w:val="24"/>
          <w:szCs w:val="24"/>
        </w:rPr>
        <w:t>Nais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nilang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malaman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inyong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tunay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07204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kurukuru</w:t>
      </w:r>
      <w:proofErr w:type="spellEnd"/>
      <w:r w:rsidRPr="00F07204">
        <w:rPr>
          <w:rFonts w:ascii="Verdana" w:hAnsi="Verdana"/>
          <w:sz w:val="24"/>
          <w:szCs w:val="24"/>
        </w:rPr>
        <w:t xml:space="preserve">, </w:t>
      </w:r>
      <w:proofErr w:type="spellStart"/>
      <w:r w:rsidRPr="00F07204">
        <w:rPr>
          <w:rFonts w:ascii="Verdana" w:hAnsi="Verdana"/>
          <w:sz w:val="24"/>
          <w:szCs w:val="24"/>
        </w:rPr>
        <w:t>mabuti</w:t>
      </w:r>
      <w:proofErr w:type="spellEnd"/>
      <w:r w:rsidRPr="00F07204">
        <w:rPr>
          <w:rFonts w:ascii="Verdana" w:hAnsi="Verdana"/>
          <w:sz w:val="24"/>
          <w:szCs w:val="24"/>
        </w:rPr>
        <w:t xml:space="preserve"> man o </w:t>
      </w:r>
      <w:proofErr w:type="spellStart"/>
      <w:r w:rsidRPr="00F07204">
        <w:rPr>
          <w:rFonts w:ascii="Verdana" w:hAnsi="Verdana"/>
          <w:sz w:val="24"/>
          <w:szCs w:val="24"/>
        </w:rPr>
        <w:t>hindi</w:t>
      </w:r>
      <w:proofErr w:type="spellEnd"/>
      <w:r w:rsidRPr="00F07204">
        <w:rPr>
          <w:rFonts w:ascii="Verdana" w:hAnsi="Verdana"/>
          <w:sz w:val="24"/>
          <w:szCs w:val="24"/>
        </w:rPr>
        <w:t xml:space="preserve">.  </w:t>
      </w:r>
      <w:proofErr w:type="spellStart"/>
      <w:r w:rsidRPr="00F07204">
        <w:rPr>
          <w:rFonts w:ascii="Verdana" w:hAnsi="Verdana"/>
          <w:sz w:val="24"/>
          <w:szCs w:val="24"/>
        </w:rPr>
        <w:t>Salamat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07204">
        <w:rPr>
          <w:rFonts w:ascii="Verdana" w:hAnsi="Verdana"/>
          <w:sz w:val="24"/>
          <w:szCs w:val="24"/>
        </w:rPr>
        <w:t>sa</w:t>
      </w:r>
      <w:proofErr w:type="spellEnd"/>
      <w:proofErr w:type="gram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inyong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tulong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sa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pabutihin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nang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serbisyo</w:t>
      </w:r>
      <w:proofErr w:type="spellEnd"/>
      <w:r w:rsidRPr="00F07204">
        <w:rPr>
          <w:rFonts w:ascii="Verdana" w:hAnsi="Verdana"/>
          <w:sz w:val="24"/>
          <w:szCs w:val="24"/>
        </w:rPr>
        <w:t>.</w:t>
      </w:r>
    </w:p>
    <w:p w:rsidR="00F07204" w:rsidRPr="00F07204" w:rsidRDefault="00F07204" w:rsidP="00F07204">
      <w:pPr>
        <w:jc w:val="both"/>
        <w:rPr>
          <w:rFonts w:ascii="Verdana" w:hAnsi="Verdana"/>
          <w:sz w:val="24"/>
          <w:szCs w:val="24"/>
        </w:rPr>
      </w:pPr>
    </w:p>
    <w:p w:rsidR="00F07204" w:rsidRPr="00F07204" w:rsidRDefault="00F07204" w:rsidP="00F07204">
      <w:pPr>
        <w:tabs>
          <w:tab w:val="center" w:pos="4590"/>
          <w:tab w:val="right" w:pos="10620"/>
        </w:tabs>
        <w:jc w:val="both"/>
        <w:rPr>
          <w:rFonts w:ascii="Verdana" w:hAnsi="Verdana"/>
          <w:sz w:val="24"/>
          <w:szCs w:val="24"/>
        </w:rPr>
      </w:pPr>
      <w:r w:rsidRPr="00F07204">
        <w:rPr>
          <w:rFonts w:ascii="Verdana" w:hAnsi="Verdana"/>
          <w:sz w:val="24"/>
          <w:szCs w:val="24"/>
        </w:rPr>
        <w:t>Taos-</w:t>
      </w:r>
      <w:proofErr w:type="spellStart"/>
      <w:r w:rsidRPr="00F07204">
        <w:rPr>
          <w:rFonts w:ascii="Verdana" w:hAnsi="Verdana"/>
          <w:sz w:val="24"/>
          <w:szCs w:val="24"/>
        </w:rPr>
        <w:t>pusong</w:t>
      </w:r>
      <w:proofErr w:type="spellEnd"/>
      <w:r w:rsidRPr="00F07204">
        <w:rPr>
          <w:rFonts w:ascii="Verdana" w:hAnsi="Verdana"/>
          <w:sz w:val="24"/>
          <w:szCs w:val="24"/>
        </w:rPr>
        <w:t xml:space="preserve"> </w:t>
      </w:r>
      <w:proofErr w:type="spellStart"/>
      <w:r w:rsidRPr="00F07204">
        <w:rPr>
          <w:rFonts w:ascii="Verdana" w:hAnsi="Verdana"/>
          <w:sz w:val="24"/>
          <w:szCs w:val="24"/>
        </w:rPr>
        <w:t>Pasasalamat</w:t>
      </w:r>
      <w:proofErr w:type="spellEnd"/>
      <w:r w:rsidRPr="00F07204">
        <w:rPr>
          <w:rFonts w:ascii="Verdana" w:hAnsi="Verdana"/>
          <w:sz w:val="24"/>
          <w:szCs w:val="24"/>
        </w:rPr>
        <w:t>,</w:t>
      </w:r>
      <w:bookmarkStart w:id="0" w:name="_GoBack"/>
      <w:bookmarkEnd w:id="0"/>
    </w:p>
    <w:p w:rsidR="00350DC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:rsidR="00350DC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sz w:val="24"/>
        </w:rPr>
        <w:t xml:space="preserve"> </w:t>
      </w:r>
    </w:p>
    <w:p w:rsidR="00F32EDC" w:rsidRDefault="00350DC9" w:rsidP="0082262F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4BE34C3" wp14:editId="6FFAF720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9" w:rsidRPr="007A0E3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Dawn Williams</w:t>
      </w: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Research and Evaluation Manager</w:t>
      </w:r>
    </w:p>
    <w:p w:rsidR="00350DC9" w:rsidRPr="007A0E39" w:rsidRDefault="00350DC9" w:rsidP="00350DC9">
      <w:pPr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Sacramento County Division of Mental Health</w:t>
      </w:r>
    </w:p>
    <w:p w:rsidR="00350DC9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031CF2" w:rsidRPr="00FE20F3" w:rsidRDefault="00031CF2" w:rsidP="003E659F">
      <w:pPr>
        <w:ind w:right="180"/>
        <w:rPr>
          <w:rFonts w:ascii="Verdana" w:hAnsi="Verdana"/>
          <w:sz w:val="24"/>
          <w:szCs w:val="24"/>
        </w:rPr>
      </w:pPr>
    </w:p>
    <w:sectPr w:rsidR="00031CF2" w:rsidRPr="00FE20F3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50DC9"/>
    <w:rsid w:val="003E659F"/>
    <w:rsid w:val="00494540"/>
    <w:rsid w:val="00552E6E"/>
    <w:rsid w:val="005A0736"/>
    <w:rsid w:val="005A07E6"/>
    <w:rsid w:val="007C1B8D"/>
    <w:rsid w:val="0082262F"/>
    <w:rsid w:val="009E5CA2"/>
    <w:rsid w:val="00A33829"/>
    <w:rsid w:val="00B911E7"/>
    <w:rsid w:val="00C3409D"/>
    <w:rsid w:val="00C753CA"/>
    <w:rsid w:val="00D76424"/>
    <w:rsid w:val="00DE6DE3"/>
    <w:rsid w:val="00EE1C5C"/>
    <w:rsid w:val="00F07204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3409D"/>
    <w:pPr>
      <w:spacing w:before="120" w:after="120"/>
    </w:pPr>
    <w:rPr>
      <w:rFonts w:ascii="Century Schoolbook" w:eastAsia="Times New Roman" w:hAnsi="Century Schoolbook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409D"/>
    <w:rPr>
      <w:rFonts w:ascii="Century Schoolbook" w:eastAsia="Times New Roman" w:hAnsi="Century Schoolbook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844C7-FC44-4120-952D-D410307511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2021-05-18T17:19:00Z</dcterms:created>
  <dcterms:modified xsi:type="dcterms:W3CDTF">2021-05-18T17:19:00Z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